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259C" w14:textId="32D763FD" w:rsidR="00F971D4" w:rsidRPr="00F971D4" w:rsidRDefault="35A86105" w:rsidP="35A86105">
      <w:pPr>
        <w:jc w:val="center"/>
        <w:textAlignment w:val="baseline"/>
        <w:rPr>
          <w:rFonts w:ascii="Calibri" w:eastAsia="Times New Roman" w:hAnsi="Calibri" w:cs="Calibri"/>
          <w:b/>
          <w:bCs/>
          <w:i/>
          <w:iCs/>
          <w:sz w:val="48"/>
          <w:szCs w:val="48"/>
          <w:lang w:val="en-IE" w:eastAsia="en-GB"/>
        </w:rPr>
      </w:pPr>
      <w:r w:rsidRPr="35A86105">
        <w:rPr>
          <w:rFonts w:ascii="Calibri" w:eastAsia="Times New Roman" w:hAnsi="Calibri" w:cs="Calibri"/>
          <w:b/>
          <w:bCs/>
          <w:sz w:val="48"/>
          <w:szCs w:val="48"/>
          <w:lang w:val="en-IE" w:eastAsia="en-GB"/>
        </w:rPr>
        <w:t xml:space="preserve">Review of Relationships and Sexuality Education (RSE) </w:t>
      </w:r>
    </w:p>
    <w:p w14:paraId="6902B39C" w14:textId="77777777" w:rsidR="00F971D4" w:rsidRDefault="00F971D4" w:rsidP="00F971D4">
      <w:pPr>
        <w:jc w:val="both"/>
        <w:textAlignment w:val="baseline"/>
        <w:rPr>
          <w:rFonts w:ascii="Calibri" w:eastAsia="Times New Roman" w:hAnsi="Calibri" w:cs="Calibri"/>
          <w:b/>
          <w:bCs/>
          <w:i/>
          <w:iCs/>
          <w:sz w:val="22"/>
          <w:szCs w:val="22"/>
          <w:lang w:val="en-IE" w:eastAsia="en-GB"/>
        </w:rPr>
      </w:pPr>
    </w:p>
    <w:p w14:paraId="2BDB6651" w14:textId="77777777" w:rsidR="00932F83" w:rsidRPr="00F971D4" w:rsidRDefault="00932F83" w:rsidP="00F971D4">
      <w:pPr>
        <w:jc w:val="both"/>
        <w:textAlignment w:val="baseline"/>
        <w:rPr>
          <w:rFonts w:ascii="&amp;quot" w:eastAsia="Times New Roman" w:hAnsi="&amp;quot" w:cs="Times New Roman"/>
          <w:sz w:val="18"/>
          <w:szCs w:val="18"/>
          <w:lang w:val="en-GB" w:eastAsia="en-GB"/>
        </w:rPr>
      </w:pPr>
    </w:p>
    <w:p w14:paraId="2155CE83" w14:textId="589B46E7" w:rsidR="131BEBAA" w:rsidRDefault="28FEF10C" w:rsidP="28FEF10C">
      <w:pPr>
        <w:spacing w:line="259" w:lineRule="auto"/>
        <w:rPr>
          <w:rFonts w:ascii="Calibri" w:eastAsia="Calibri" w:hAnsi="Calibri" w:cs="Calibri"/>
          <w:color w:val="000000" w:themeColor="text1"/>
          <w:sz w:val="22"/>
          <w:szCs w:val="22"/>
          <w:lang w:val="en-GB"/>
        </w:rPr>
      </w:pPr>
      <w:r w:rsidRPr="28FEF10C">
        <w:rPr>
          <w:rFonts w:ascii="Calibri" w:eastAsia="Calibri" w:hAnsi="Calibri" w:cs="Calibri"/>
          <w:color w:val="000000" w:themeColor="text1"/>
          <w:sz w:val="22"/>
          <w:szCs w:val="22"/>
          <w:lang w:val="en-GB"/>
        </w:rPr>
        <w:t xml:space="preserve">At the request of the Minister for Education and Skills, a major review of RSE in primary and post-primary schools was undertaken from June 2018 to March 2019. The review examined the experience of teaching and learning in RSE including; the curriculum, the approach to learning, the supports needed, and ways to improve the experience of RSE for students. Engagement in the review was considerable and signals the level of interest and concern people share in relation to this aspect of education. We are now engaging in consultation to ensure the findings and draft advice is reflective of the needs of students, schools, and parents.  </w:t>
      </w:r>
    </w:p>
    <w:p w14:paraId="59ECDD4F" w14:textId="2FAEB25A" w:rsidR="131BEBAA" w:rsidRDefault="131BEBAA" w:rsidP="131BEBAA">
      <w:pPr>
        <w:spacing w:line="259" w:lineRule="auto"/>
        <w:rPr>
          <w:rFonts w:ascii="Calibri" w:eastAsia="Calibri" w:hAnsi="Calibri" w:cs="Calibri"/>
          <w:color w:val="000000" w:themeColor="text1"/>
          <w:sz w:val="22"/>
          <w:szCs w:val="22"/>
          <w:lang w:val="en-GB"/>
        </w:rPr>
      </w:pPr>
      <w:r w:rsidRPr="131BEBAA">
        <w:rPr>
          <w:rFonts w:ascii="Calibri" w:eastAsia="Calibri" w:hAnsi="Calibri" w:cs="Calibri"/>
          <w:color w:val="000000" w:themeColor="text1"/>
          <w:sz w:val="22"/>
          <w:szCs w:val="22"/>
          <w:lang w:val="en-GB"/>
        </w:rPr>
        <w:t xml:space="preserve"> </w:t>
      </w:r>
    </w:p>
    <w:p w14:paraId="43F0B2EF" w14:textId="3CF5614E" w:rsidR="131BEBAA" w:rsidRDefault="131BEBAA" w:rsidP="131BEBAA">
      <w:pPr>
        <w:spacing w:line="259" w:lineRule="auto"/>
        <w:rPr>
          <w:rFonts w:ascii="Calibri" w:eastAsia="Calibri" w:hAnsi="Calibri" w:cs="Calibri"/>
          <w:color w:val="000000" w:themeColor="text1"/>
          <w:sz w:val="22"/>
          <w:szCs w:val="22"/>
          <w:lang w:val="en-GB"/>
        </w:rPr>
      </w:pPr>
      <w:r w:rsidRPr="131BEBAA">
        <w:rPr>
          <w:rFonts w:ascii="Calibri" w:eastAsia="Calibri" w:hAnsi="Calibri" w:cs="Calibri"/>
          <w:color w:val="000000" w:themeColor="text1"/>
          <w:sz w:val="22"/>
          <w:szCs w:val="22"/>
          <w:lang w:val="en-GB"/>
        </w:rPr>
        <w:t>In responding to the findings and draft advice on the future directions of RSE it is recommended that you read the draft report or the summary of the draft report both of which are available her</w:t>
      </w:r>
      <w:r w:rsidR="0023594C">
        <w:rPr>
          <w:rFonts w:ascii="Calibri" w:eastAsia="Calibri" w:hAnsi="Calibri" w:cs="Calibri"/>
          <w:color w:val="000000" w:themeColor="text1"/>
          <w:sz w:val="22"/>
          <w:szCs w:val="22"/>
          <w:lang w:val="en-GB"/>
        </w:rPr>
        <w:t xml:space="preserve">e </w:t>
      </w:r>
      <w:hyperlink r:id="rId8" w:history="1">
        <w:r w:rsidR="0023594C" w:rsidRPr="00A87941">
          <w:rPr>
            <w:rStyle w:val="Hyperlink"/>
            <w:rFonts w:ascii="Calibri" w:eastAsia="Calibri" w:hAnsi="Calibri" w:cs="Calibri"/>
            <w:sz w:val="22"/>
            <w:szCs w:val="22"/>
            <w:lang w:val="en-GB"/>
          </w:rPr>
          <w:t>https://www.ncca.ie/en/updates-and-events/consultations/review-of-relationships-and-sexuality-education-rse</w:t>
        </w:r>
      </w:hyperlink>
      <w:r w:rsidR="0023594C" w:rsidRPr="0023594C">
        <w:rPr>
          <w:rFonts w:ascii="Calibri" w:eastAsia="Calibri" w:hAnsi="Calibri" w:cs="Calibri"/>
          <w:color w:val="000000" w:themeColor="text1"/>
          <w:sz w:val="22"/>
          <w:szCs w:val="22"/>
          <w:lang w:val="en-GB"/>
        </w:rPr>
        <w:t>.</w:t>
      </w:r>
      <w:r w:rsidR="0023594C">
        <w:rPr>
          <w:rFonts w:ascii="Calibri" w:eastAsia="Calibri" w:hAnsi="Calibri" w:cs="Calibri"/>
          <w:color w:val="000000" w:themeColor="text1"/>
          <w:sz w:val="22"/>
          <w:szCs w:val="22"/>
          <w:lang w:val="en-GB"/>
        </w:rPr>
        <w:t xml:space="preserve"> </w:t>
      </w:r>
    </w:p>
    <w:p w14:paraId="4EE6DA6C" w14:textId="7FCF8F4F" w:rsidR="00932F83" w:rsidRPr="00932F83" w:rsidRDefault="00932F83" w:rsidP="00932F83">
      <w:pPr>
        <w:textAlignment w:val="baseline"/>
        <w:rPr>
          <w:rFonts w:ascii="Calibri" w:eastAsia="Times New Roman" w:hAnsi="Calibri" w:cs="Calibri"/>
          <w:sz w:val="22"/>
          <w:szCs w:val="22"/>
          <w:lang w:val="en-GB" w:eastAsia="en-GB"/>
        </w:rPr>
      </w:pPr>
    </w:p>
    <w:tbl>
      <w:tblPr>
        <w:tblpPr w:leftFromText="180" w:rightFromText="180" w:vertAnchor="page" w:horzAnchor="margin" w:tblpY="7096"/>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4962"/>
      </w:tblGrid>
      <w:tr w:rsidR="0023594C" w:rsidRPr="00F971D4" w14:paraId="746DDDD5" w14:textId="77777777" w:rsidTr="0023594C">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1F94B14F"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b/>
                <w:bCs/>
                <w:lang w:val="en-IE" w:eastAsia="en-GB"/>
              </w:rPr>
              <w:t>Name </w:t>
            </w:r>
            <w:r w:rsidRPr="00F971D4">
              <w:rPr>
                <w:rFonts w:ascii="Calibri" w:eastAsia="Times New Roman" w:hAnsi="Calibri" w:cs="Calibri"/>
                <w:lang w:val="en-GB" w:eastAsia="en-GB"/>
              </w:rPr>
              <w:t> </w:t>
            </w:r>
          </w:p>
        </w:tc>
        <w:tc>
          <w:tcPr>
            <w:tcW w:w="4962" w:type="dxa"/>
            <w:tcBorders>
              <w:top w:val="single" w:sz="6" w:space="0" w:color="auto"/>
              <w:left w:val="nil"/>
              <w:bottom w:val="single" w:sz="6" w:space="0" w:color="auto"/>
              <w:right w:val="single" w:sz="6" w:space="0" w:color="auto"/>
            </w:tcBorders>
            <w:shd w:val="clear" w:color="auto" w:fill="auto"/>
            <w:hideMark/>
          </w:tcPr>
          <w:p w14:paraId="2662EFD4" w14:textId="77777777" w:rsidR="0023594C" w:rsidRDefault="0023594C" w:rsidP="0023594C">
            <w:pPr>
              <w:jc w:val="both"/>
              <w:textAlignment w:val="baseline"/>
              <w:rPr>
                <w:rFonts w:ascii="Calibri" w:eastAsia="Times New Roman" w:hAnsi="Calibri" w:cs="Calibri"/>
                <w:lang w:val="en-GB" w:eastAsia="en-GB"/>
              </w:rPr>
            </w:pPr>
            <w:r w:rsidRPr="00F971D4">
              <w:rPr>
                <w:rFonts w:ascii="Calibri" w:eastAsia="Times New Roman" w:hAnsi="Calibri" w:cs="Calibri"/>
                <w:lang w:val="en-GB" w:eastAsia="en-GB"/>
              </w:rPr>
              <w:t> </w:t>
            </w:r>
          </w:p>
          <w:p w14:paraId="3C976079" w14:textId="77777777" w:rsidR="0023594C" w:rsidRDefault="0023594C" w:rsidP="0023594C">
            <w:pPr>
              <w:jc w:val="both"/>
              <w:textAlignment w:val="baseline"/>
              <w:rPr>
                <w:rFonts w:ascii="Calibri" w:eastAsia="Times New Roman" w:hAnsi="Calibri" w:cs="Calibri"/>
                <w:lang w:val="en-GB" w:eastAsia="en-GB"/>
              </w:rPr>
            </w:pPr>
          </w:p>
          <w:p w14:paraId="165CCE3D" w14:textId="77777777" w:rsidR="0023594C" w:rsidRDefault="0023594C" w:rsidP="0023594C">
            <w:pPr>
              <w:jc w:val="both"/>
              <w:textAlignment w:val="baseline"/>
              <w:rPr>
                <w:rFonts w:ascii="Calibri" w:eastAsia="Times New Roman" w:hAnsi="Calibri" w:cs="Calibri"/>
                <w:lang w:val="en-GB" w:eastAsia="en-GB"/>
              </w:rPr>
            </w:pPr>
          </w:p>
          <w:p w14:paraId="0160AA31" w14:textId="77777777" w:rsidR="0023594C" w:rsidRPr="00F971D4" w:rsidRDefault="0023594C" w:rsidP="0023594C">
            <w:pPr>
              <w:jc w:val="both"/>
              <w:textAlignment w:val="baseline"/>
              <w:rPr>
                <w:rFonts w:ascii="Times New Roman" w:eastAsia="Times New Roman" w:hAnsi="Times New Roman" w:cs="Times New Roman"/>
                <w:lang w:val="en-GB" w:eastAsia="en-GB"/>
              </w:rPr>
            </w:pPr>
          </w:p>
        </w:tc>
      </w:tr>
      <w:tr w:rsidR="0023594C" w:rsidRPr="00F971D4" w14:paraId="3F850C82" w14:textId="77777777" w:rsidTr="0023594C">
        <w:tc>
          <w:tcPr>
            <w:tcW w:w="3961" w:type="dxa"/>
            <w:tcBorders>
              <w:top w:val="nil"/>
              <w:left w:val="single" w:sz="6" w:space="0" w:color="auto"/>
              <w:bottom w:val="single" w:sz="6" w:space="0" w:color="auto"/>
              <w:right w:val="single" w:sz="6" w:space="0" w:color="auto"/>
            </w:tcBorders>
            <w:shd w:val="clear" w:color="auto" w:fill="auto"/>
            <w:hideMark/>
          </w:tcPr>
          <w:p w14:paraId="35E431E3"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b/>
                <w:bCs/>
                <w:lang w:val="en-IE" w:eastAsia="en-GB"/>
              </w:rPr>
              <w:t>Surname </w:t>
            </w:r>
            <w:r w:rsidRPr="00F971D4">
              <w:rPr>
                <w:rFonts w:ascii="Calibri" w:eastAsia="Times New Roman" w:hAnsi="Calibri" w:cs="Calibri"/>
                <w:lang w:val="en-GB" w:eastAsia="en-GB"/>
              </w:rPr>
              <w:t> </w:t>
            </w:r>
          </w:p>
        </w:tc>
        <w:tc>
          <w:tcPr>
            <w:tcW w:w="4962" w:type="dxa"/>
            <w:tcBorders>
              <w:top w:val="nil"/>
              <w:left w:val="nil"/>
              <w:bottom w:val="single" w:sz="6" w:space="0" w:color="auto"/>
              <w:right w:val="single" w:sz="6" w:space="0" w:color="auto"/>
            </w:tcBorders>
            <w:shd w:val="clear" w:color="auto" w:fill="auto"/>
            <w:hideMark/>
          </w:tcPr>
          <w:p w14:paraId="0E5A9A13"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lang w:val="en-GB" w:eastAsia="en-GB"/>
              </w:rPr>
              <w:t> </w:t>
            </w:r>
          </w:p>
          <w:p w14:paraId="44D57EC1" w14:textId="77777777" w:rsidR="0023594C" w:rsidRDefault="0023594C" w:rsidP="0023594C">
            <w:pPr>
              <w:jc w:val="both"/>
              <w:textAlignment w:val="baseline"/>
              <w:rPr>
                <w:rFonts w:ascii="Calibri" w:eastAsia="Times New Roman" w:hAnsi="Calibri" w:cs="Calibri"/>
                <w:lang w:val="en-GB" w:eastAsia="en-GB"/>
              </w:rPr>
            </w:pPr>
            <w:r w:rsidRPr="00F971D4">
              <w:rPr>
                <w:rFonts w:ascii="Calibri" w:eastAsia="Times New Roman" w:hAnsi="Calibri" w:cs="Calibri"/>
                <w:lang w:val="en-GB" w:eastAsia="en-GB"/>
              </w:rPr>
              <w:t> </w:t>
            </w:r>
          </w:p>
          <w:p w14:paraId="4D6C8043" w14:textId="77777777" w:rsidR="0023594C" w:rsidRDefault="0023594C" w:rsidP="0023594C">
            <w:pPr>
              <w:jc w:val="both"/>
              <w:textAlignment w:val="baseline"/>
              <w:rPr>
                <w:rFonts w:ascii="Calibri" w:eastAsia="Times New Roman" w:hAnsi="Calibri" w:cs="Calibri"/>
                <w:lang w:val="en-GB" w:eastAsia="en-GB"/>
              </w:rPr>
            </w:pPr>
          </w:p>
          <w:p w14:paraId="5681757C" w14:textId="77777777" w:rsidR="0023594C" w:rsidRPr="00F971D4" w:rsidRDefault="0023594C" w:rsidP="0023594C">
            <w:pPr>
              <w:jc w:val="both"/>
              <w:textAlignment w:val="baseline"/>
              <w:rPr>
                <w:rFonts w:ascii="Times New Roman" w:eastAsia="Times New Roman" w:hAnsi="Times New Roman" w:cs="Times New Roman"/>
                <w:lang w:val="en-GB" w:eastAsia="en-GB"/>
              </w:rPr>
            </w:pPr>
          </w:p>
        </w:tc>
      </w:tr>
      <w:tr w:rsidR="0023594C" w:rsidRPr="00F971D4" w14:paraId="13E8F09F" w14:textId="77777777" w:rsidTr="0023594C">
        <w:tc>
          <w:tcPr>
            <w:tcW w:w="3961" w:type="dxa"/>
            <w:tcBorders>
              <w:top w:val="nil"/>
              <w:left w:val="single" w:sz="6" w:space="0" w:color="auto"/>
              <w:bottom w:val="single" w:sz="6" w:space="0" w:color="auto"/>
              <w:right w:val="single" w:sz="6" w:space="0" w:color="auto"/>
            </w:tcBorders>
            <w:shd w:val="clear" w:color="auto" w:fill="auto"/>
            <w:hideMark/>
          </w:tcPr>
          <w:p w14:paraId="6E3DB7BB"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b/>
                <w:bCs/>
                <w:lang w:val="en-IE" w:eastAsia="en-GB"/>
              </w:rPr>
              <w:t>Position (if applicable)</w:t>
            </w:r>
            <w:r w:rsidRPr="00F971D4">
              <w:rPr>
                <w:rFonts w:ascii="Calibri" w:eastAsia="Times New Roman" w:hAnsi="Calibri" w:cs="Calibri"/>
                <w:lang w:val="en-GB" w:eastAsia="en-GB"/>
              </w:rPr>
              <w:t> </w:t>
            </w:r>
          </w:p>
        </w:tc>
        <w:tc>
          <w:tcPr>
            <w:tcW w:w="4962" w:type="dxa"/>
            <w:tcBorders>
              <w:top w:val="nil"/>
              <w:left w:val="nil"/>
              <w:bottom w:val="single" w:sz="6" w:space="0" w:color="auto"/>
              <w:right w:val="single" w:sz="6" w:space="0" w:color="auto"/>
            </w:tcBorders>
            <w:shd w:val="clear" w:color="auto" w:fill="auto"/>
            <w:hideMark/>
          </w:tcPr>
          <w:p w14:paraId="50BE7F56" w14:textId="77777777" w:rsidR="0023594C" w:rsidRDefault="0023594C" w:rsidP="0023594C">
            <w:pPr>
              <w:jc w:val="both"/>
              <w:textAlignment w:val="baseline"/>
              <w:rPr>
                <w:rFonts w:ascii="Calibri" w:eastAsia="Times New Roman" w:hAnsi="Calibri" w:cs="Calibri"/>
                <w:lang w:val="en-GB" w:eastAsia="en-GB"/>
              </w:rPr>
            </w:pPr>
            <w:r w:rsidRPr="00F971D4">
              <w:rPr>
                <w:rFonts w:ascii="Calibri" w:eastAsia="Times New Roman" w:hAnsi="Calibri" w:cs="Calibri"/>
                <w:lang w:val="en-GB" w:eastAsia="en-GB"/>
              </w:rPr>
              <w:t> </w:t>
            </w:r>
          </w:p>
          <w:p w14:paraId="3727F091" w14:textId="77777777" w:rsidR="0023594C" w:rsidRDefault="0023594C" w:rsidP="0023594C">
            <w:pPr>
              <w:jc w:val="both"/>
              <w:textAlignment w:val="baseline"/>
              <w:rPr>
                <w:rFonts w:ascii="Calibri" w:eastAsia="Times New Roman" w:hAnsi="Calibri" w:cs="Calibri"/>
                <w:lang w:val="en-GB" w:eastAsia="en-GB"/>
              </w:rPr>
            </w:pPr>
          </w:p>
          <w:p w14:paraId="1244BADA" w14:textId="77777777" w:rsidR="0023594C" w:rsidRDefault="0023594C" w:rsidP="0023594C">
            <w:pPr>
              <w:jc w:val="both"/>
              <w:textAlignment w:val="baseline"/>
              <w:rPr>
                <w:rFonts w:ascii="Calibri" w:eastAsia="Times New Roman" w:hAnsi="Calibri" w:cs="Calibri"/>
                <w:lang w:val="en-GB" w:eastAsia="en-GB"/>
              </w:rPr>
            </w:pPr>
          </w:p>
          <w:p w14:paraId="71C0FE4E" w14:textId="77777777" w:rsidR="0023594C" w:rsidRPr="00F971D4" w:rsidRDefault="0023594C" w:rsidP="0023594C">
            <w:pPr>
              <w:jc w:val="both"/>
              <w:textAlignment w:val="baseline"/>
              <w:rPr>
                <w:rFonts w:ascii="Times New Roman" w:eastAsia="Times New Roman" w:hAnsi="Times New Roman" w:cs="Times New Roman"/>
                <w:lang w:val="en-GB" w:eastAsia="en-GB"/>
              </w:rPr>
            </w:pPr>
          </w:p>
        </w:tc>
      </w:tr>
      <w:tr w:rsidR="0023594C" w:rsidRPr="00F971D4" w14:paraId="782DEF84" w14:textId="77777777" w:rsidTr="0023594C">
        <w:tc>
          <w:tcPr>
            <w:tcW w:w="3961" w:type="dxa"/>
            <w:tcBorders>
              <w:top w:val="nil"/>
              <w:left w:val="single" w:sz="6" w:space="0" w:color="auto"/>
              <w:bottom w:val="single" w:sz="6" w:space="0" w:color="auto"/>
              <w:right w:val="single" w:sz="6" w:space="0" w:color="auto"/>
            </w:tcBorders>
            <w:shd w:val="clear" w:color="auto" w:fill="auto"/>
            <w:hideMark/>
          </w:tcPr>
          <w:p w14:paraId="6A63C805"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b/>
                <w:bCs/>
                <w:lang w:val="en-IE" w:eastAsia="en-GB"/>
              </w:rPr>
              <w:t>Organisation (if applicable)</w:t>
            </w:r>
            <w:r w:rsidRPr="00F971D4">
              <w:rPr>
                <w:rFonts w:ascii="Calibri" w:eastAsia="Times New Roman" w:hAnsi="Calibri" w:cs="Calibri"/>
                <w:lang w:val="en-GB" w:eastAsia="en-GB"/>
              </w:rPr>
              <w:t> </w:t>
            </w:r>
          </w:p>
        </w:tc>
        <w:tc>
          <w:tcPr>
            <w:tcW w:w="4962" w:type="dxa"/>
            <w:tcBorders>
              <w:top w:val="nil"/>
              <w:left w:val="nil"/>
              <w:bottom w:val="single" w:sz="6" w:space="0" w:color="auto"/>
              <w:right w:val="single" w:sz="6" w:space="0" w:color="auto"/>
            </w:tcBorders>
            <w:shd w:val="clear" w:color="auto" w:fill="auto"/>
            <w:hideMark/>
          </w:tcPr>
          <w:p w14:paraId="10FD53DE"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lang w:val="en-GB" w:eastAsia="en-GB"/>
              </w:rPr>
              <w:t> </w:t>
            </w:r>
          </w:p>
          <w:p w14:paraId="61871C46" w14:textId="77777777" w:rsidR="0023594C" w:rsidRDefault="0023594C" w:rsidP="0023594C">
            <w:pPr>
              <w:jc w:val="both"/>
              <w:textAlignment w:val="baseline"/>
              <w:rPr>
                <w:rFonts w:ascii="Calibri" w:eastAsia="Times New Roman" w:hAnsi="Calibri" w:cs="Calibri"/>
                <w:lang w:val="en-GB" w:eastAsia="en-GB"/>
              </w:rPr>
            </w:pPr>
            <w:r w:rsidRPr="00F971D4">
              <w:rPr>
                <w:rFonts w:ascii="Calibri" w:eastAsia="Times New Roman" w:hAnsi="Calibri" w:cs="Calibri"/>
                <w:lang w:val="en-GB" w:eastAsia="en-GB"/>
              </w:rPr>
              <w:t> </w:t>
            </w:r>
          </w:p>
          <w:p w14:paraId="1754A537" w14:textId="77777777" w:rsidR="0023594C" w:rsidRDefault="0023594C" w:rsidP="0023594C">
            <w:pPr>
              <w:jc w:val="both"/>
              <w:textAlignment w:val="baseline"/>
              <w:rPr>
                <w:rFonts w:ascii="Calibri" w:eastAsia="Times New Roman" w:hAnsi="Calibri" w:cs="Calibri"/>
                <w:lang w:val="en-GB" w:eastAsia="en-GB"/>
              </w:rPr>
            </w:pPr>
          </w:p>
          <w:p w14:paraId="2552E528" w14:textId="77777777" w:rsidR="0023594C" w:rsidRPr="00F971D4" w:rsidRDefault="0023594C" w:rsidP="0023594C">
            <w:pPr>
              <w:jc w:val="both"/>
              <w:textAlignment w:val="baseline"/>
              <w:rPr>
                <w:rFonts w:ascii="Times New Roman" w:eastAsia="Times New Roman" w:hAnsi="Times New Roman" w:cs="Times New Roman"/>
                <w:lang w:val="en-GB" w:eastAsia="en-GB"/>
              </w:rPr>
            </w:pPr>
          </w:p>
        </w:tc>
      </w:tr>
      <w:tr w:rsidR="0023594C" w:rsidRPr="00F971D4" w14:paraId="09F4049C" w14:textId="77777777" w:rsidTr="0023594C">
        <w:tc>
          <w:tcPr>
            <w:tcW w:w="3961" w:type="dxa"/>
            <w:tcBorders>
              <w:top w:val="nil"/>
              <w:left w:val="single" w:sz="6" w:space="0" w:color="auto"/>
              <w:bottom w:val="single" w:sz="6" w:space="0" w:color="auto"/>
              <w:right w:val="single" w:sz="6" w:space="0" w:color="auto"/>
            </w:tcBorders>
            <w:shd w:val="clear" w:color="auto" w:fill="auto"/>
            <w:hideMark/>
          </w:tcPr>
          <w:p w14:paraId="154A9FCE"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b/>
                <w:bCs/>
                <w:lang w:val="en-IE" w:eastAsia="en-GB"/>
              </w:rPr>
              <w:t>Date </w:t>
            </w:r>
            <w:r w:rsidRPr="00F971D4">
              <w:rPr>
                <w:rFonts w:ascii="Calibri" w:eastAsia="Times New Roman" w:hAnsi="Calibri" w:cs="Calibri"/>
                <w:lang w:val="en-GB" w:eastAsia="en-GB"/>
              </w:rPr>
              <w:t> </w:t>
            </w:r>
          </w:p>
        </w:tc>
        <w:tc>
          <w:tcPr>
            <w:tcW w:w="4962" w:type="dxa"/>
            <w:tcBorders>
              <w:top w:val="nil"/>
              <w:left w:val="nil"/>
              <w:bottom w:val="single" w:sz="6" w:space="0" w:color="auto"/>
              <w:right w:val="single" w:sz="6" w:space="0" w:color="auto"/>
            </w:tcBorders>
            <w:shd w:val="clear" w:color="auto" w:fill="auto"/>
            <w:hideMark/>
          </w:tcPr>
          <w:p w14:paraId="6AE15742" w14:textId="77777777" w:rsidR="0023594C" w:rsidRDefault="0023594C" w:rsidP="0023594C">
            <w:pPr>
              <w:jc w:val="both"/>
              <w:textAlignment w:val="baseline"/>
              <w:rPr>
                <w:rFonts w:ascii="Calibri" w:eastAsia="Times New Roman" w:hAnsi="Calibri" w:cs="Calibri"/>
                <w:lang w:val="en-GB" w:eastAsia="en-GB"/>
              </w:rPr>
            </w:pPr>
            <w:r w:rsidRPr="00F971D4">
              <w:rPr>
                <w:rFonts w:ascii="Calibri" w:eastAsia="Times New Roman" w:hAnsi="Calibri" w:cs="Calibri"/>
                <w:lang w:val="en-GB" w:eastAsia="en-GB"/>
              </w:rPr>
              <w:t> </w:t>
            </w:r>
          </w:p>
          <w:p w14:paraId="61DD6C5F" w14:textId="77777777" w:rsidR="0023594C" w:rsidRDefault="0023594C" w:rsidP="0023594C">
            <w:pPr>
              <w:jc w:val="both"/>
              <w:textAlignment w:val="baseline"/>
              <w:rPr>
                <w:rFonts w:ascii="Calibri" w:eastAsia="Times New Roman" w:hAnsi="Calibri" w:cs="Calibri"/>
                <w:lang w:val="en-GB" w:eastAsia="en-GB"/>
              </w:rPr>
            </w:pPr>
          </w:p>
          <w:p w14:paraId="069359D9" w14:textId="77777777" w:rsidR="0023594C" w:rsidRDefault="0023594C" w:rsidP="0023594C">
            <w:pPr>
              <w:jc w:val="both"/>
              <w:textAlignment w:val="baseline"/>
              <w:rPr>
                <w:rFonts w:ascii="Calibri" w:eastAsia="Times New Roman" w:hAnsi="Calibri" w:cs="Calibri"/>
                <w:lang w:val="en-GB" w:eastAsia="en-GB"/>
              </w:rPr>
            </w:pPr>
          </w:p>
          <w:p w14:paraId="5DEA8B6F" w14:textId="77777777" w:rsidR="0023594C" w:rsidRPr="00F971D4" w:rsidRDefault="0023594C" w:rsidP="0023594C">
            <w:pPr>
              <w:jc w:val="both"/>
              <w:textAlignment w:val="baseline"/>
              <w:rPr>
                <w:rFonts w:ascii="Times New Roman" w:eastAsia="Times New Roman" w:hAnsi="Times New Roman" w:cs="Times New Roman"/>
                <w:lang w:val="en-GB" w:eastAsia="en-GB"/>
              </w:rPr>
            </w:pPr>
          </w:p>
        </w:tc>
      </w:tr>
      <w:tr w:rsidR="0023594C" w:rsidRPr="00F971D4" w14:paraId="6D0D9302" w14:textId="77777777" w:rsidTr="0023594C">
        <w:tc>
          <w:tcPr>
            <w:tcW w:w="3961" w:type="dxa"/>
            <w:tcBorders>
              <w:top w:val="nil"/>
              <w:left w:val="single" w:sz="6" w:space="0" w:color="auto"/>
              <w:bottom w:val="single" w:sz="6" w:space="0" w:color="auto"/>
              <w:right w:val="single" w:sz="6" w:space="0" w:color="auto"/>
            </w:tcBorders>
            <w:shd w:val="clear" w:color="auto" w:fill="auto"/>
            <w:hideMark/>
          </w:tcPr>
          <w:p w14:paraId="71617BA2"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b/>
                <w:bCs/>
                <w:lang w:val="en-IE" w:eastAsia="en-GB"/>
              </w:rPr>
              <w:t>Email </w:t>
            </w:r>
            <w:r w:rsidRPr="00F971D4">
              <w:rPr>
                <w:rFonts w:ascii="Calibri" w:eastAsia="Times New Roman" w:hAnsi="Calibri" w:cs="Calibri"/>
                <w:lang w:val="en-GB" w:eastAsia="en-GB"/>
              </w:rPr>
              <w:t> </w:t>
            </w:r>
          </w:p>
        </w:tc>
        <w:tc>
          <w:tcPr>
            <w:tcW w:w="4962" w:type="dxa"/>
            <w:tcBorders>
              <w:top w:val="nil"/>
              <w:left w:val="nil"/>
              <w:bottom w:val="single" w:sz="6" w:space="0" w:color="auto"/>
              <w:right w:val="single" w:sz="6" w:space="0" w:color="auto"/>
            </w:tcBorders>
            <w:shd w:val="clear" w:color="auto" w:fill="auto"/>
            <w:hideMark/>
          </w:tcPr>
          <w:p w14:paraId="43D0E113" w14:textId="77777777" w:rsidR="0023594C" w:rsidRPr="00F971D4" w:rsidRDefault="0023594C" w:rsidP="0023594C">
            <w:pPr>
              <w:jc w:val="both"/>
              <w:textAlignment w:val="baseline"/>
              <w:rPr>
                <w:rFonts w:ascii="Times New Roman" w:eastAsia="Times New Roman" w:hAnsi="Times New Roman" w:cs="Times New Roman"/>
                <w:lang w:val="en-GB" w:eastAsia="en-GB"/>
              </w:rPr>
            </w:pPr>
            <w:r w:rsidRPr="00F971D4">
              <w:rPr>
                <w:rFonts w:ascii="Calibri" w:eastAsia="Times New Roman" w:hAnsi="Calibri" w:cs="Calibri"/>
                <w:lang w:val="en-GB" w:eastAsia="en-GB"/>
              </w:rPr>
              <w:t> </w:t>
            </w:r>
          </w:p>
          <w:p w14:paraId="3F576D0B" w14:textId="77777777" w:rsidR="0023594C" w:rsidRDefault="0023594C" w:rsidP="0023594C">
            <w:pPr>
              <w:jc w:val="both"/>
              <w:textAlignment w:val="baseline"/>
              <w:rPr>
                <w:rFonts w:ascii="Calibri" w:eastAsia="Times New Roman" w:hAnsi="Calibri" w:cs="Calibri"/>
                <w:lang w:val="en-GB" w:eastAsia="en-GB"/>
              </w:rPr>
            </w:pPr>
            <w:r w:rsidRPr="00F971D4">
              <w:rPr>
                <w:rFonts w:ascii="Calibri" w:eastAsia="Times New Roman" w:hAnsi="Calibri" w:cs="Calibri"/>
                <w:lang w:val="en-GB" w:eastAsia="en-GB"/>
              </w:rPr>
              <w:t> </w:t>
            </w:r>
          </w:p>
          <w:p w14:paraId="17FF225B" w14:textId="77777777" w:rsidR="0023594C" w:rsidRDefault="0023594C" w:rsidP="0023594C">
            <w:pPr>
              <w:jc w:val="both"/>
              <w:textAlignment w:val="baseline"/>
              <w:rPr>
                <w:rFonts w:ascii="Calibri" w:eastAsia="Times New Roman" w:hAnsi="Calibri" w:cs="Calibri"/>
                <w:lang w:val="en-GB" w:eastAsia="en-GB"/>
              </w:rPr>
            </w:pPr>
          </w:p>
          <w:p w14:paraId="31D5AAFE" w14:textId="77777777" w:rsidR="0023594C" w:rsidRPr="00F971D4" w:rsidRDefault="0023594C" w:rsidP="0023594C">
            <w:pPr>
              <w:jc w:val="both"/>
              <w:textAlignment w:val="baseline"/>
              <w:rPr>
                <w:rFonts w:ascii="Times New Roman" w:eastAsia="Times New Roman" w:hAnsi="Times New Roman" w:cs="Times New Roman"/>
                <w:lang w:val="en-GB" w:eastAsia="en-GB"/>
              </w:rPr>
            </w:pPr>
          </w:p>
        </w:tc>
      </w:tr>
    </w:tbl>
    <w:p w14:paraId="3329307B" w14:textId="77777777" w:rsidR="00F971D4" w:rsidRPr="00F971D4" w:rsidRDefault="00F971D4" w:rsidP="00F971D4">
      <w:pPr>
        <w:jc w:val="both"/>
        <w:textAlignment w:val="baseline"/>
        <w:rPr>
          <w:rFonts w:ascii="&amp;quot" w:eastAsia="Times New Roman" w:hAnsi="&amp;quot" w:cs="Times New Roman"/>
          <w:sz w:val="18"/>
          <w:szCs w:val="18"/>
          <w:lang w:val="en-GB" w:eastAsia="en-GB"/>
        </w:rPr>
      </w:pPr>
      <w:r w:rsidRPr="00F971D4">
        <w:rPr>
          <w:rFonts w:ascii="Calibri" w:eastAsia="Times New Roman" w:hAnsi="Calibri" w:cs="Calibri"/>
          <w:b/>
          <w:bCs/>
          <w:sz w:val="22"/>
          <w:szCs w:val="22"/>
          <w:lang w:val="en-IE" w:eastAsia="en-GB"/>
        </w:rPr>
        <w:t>Please provide some brief background information on your organisation (if applicable). </w:t>
      </w:r>
      <w:r w:rsidRPr="00F971D4">
        <w:rPr>
          <w:rFonts w:ascii="Calibri" w:eastAsia="Times New Roman" w:hAnsi="Calibri" w:cs="Calibri"/>
          <w:sz w:val="22"/>
          <w:szCs w:val="22"/>
          <w:lang w:val="en-GB" w:eastAsia="en-GB"/>
        </w:rPr>
        <w:t> </w:t>
      </w:r>
    </w:p>
    <w:p w14:paraId="14D4DECB" w14:textId="77777777" w:rsidR="00F971D4" w:rsidRPr="00F971D4" w:rsidRDefault="00F971D4" w:rsidP="00F971D4">
      <w:pPr>
        <w:jc w:val="both"/>
        <w:textAlignment w:val="baseline"/>
        <w:rPr>
          <w:rFonts w:ascii="&amp;quot" w:eastAsia="Times New Roman" w:hAnsi="&amp;quot" w:cs="Times New Roman"/>
          <w:sz w:val="18"/>
          <w:szCs w:val="18"/>
          <w:lang w:val="en-GB" w:eastAsia="en-GB"/>
        </w:rPr>
      </w:pPr>
      <w:r w:rsidRPr="00F971D4">
        <w:rPr>
          <w:rFonts w:ascii="Calibri" w:eastAsia="Times New Roman" w:hAnsi="Calibri" w:cs="Calibri"/>
          <w:sz w:val="22"/>
          <w:szCs w:val="22"/>
          <w:lang w:val="en-GB" w:eastAsia="en-GB"/>
        </w:rPr>
        <w:t> </w:t>
      </w:r>
    </w:p>
    <w:tbl>
      <w:tblPr>
        <w:tblStyle w:val="TableGrid"/>
        <w:tblW w:w="0" w:type="auto"/>
        <w:tblLook w:val="04A0" w:firstRow="1" w:lastRow="0" w:firstColumn="1" w:lastColumn="0" w:noHBand="0" w:noVBand="1"/>
      </w:tblPr>
      <w:tblGrid>
        <w:gridCol w:w="8926"/>
      </w:tblGrid>
      <w:tr w:rsidR="00F971D4" w14:paraId="610E2698" w14:textId="77777777" w:rsidTr="0023594C">
        <w:tc>
          <w:tcPr>
            <w:tcW w:w="8926" w:type="dxa"/>
          </w:tcPr>
          <w:p w14:paraId="5B3DDA53" w14:textId="6EED79AB" w:rsidR="00BA19A1" w:rsidRDefault="00BA19A1" w:rsidP="00F971D4">
            <w:pPr>
              <w:jc w:val="both"/>
              <w:textAlignment w:val="baseline"/>
              <w:rPr>
                <w:rFonts w:ascii="&amp;quot" w:eastAsia="Times New Roman" w:hAnsi="&amp;quot" w:cs="Times New Roman"/>
                <w:sz w:val="18"/>
                <w:szCs w:val="18"/>
                <w:lang w:val="en-GB" w:eastAsia="en-GB"/>
              </w:rPr>
            </w:pPr>
          </w:p>
          <w:p w14:paraId="276174F5" w14:textId="102F230C" w:rsidR="00BA19A1" w:rsidRDefault="00BA19A1" w:rsidP="00F971D4">
            <w:pPr>
              <w:jc w:val="both"/>
              <w:textAlignment w:val="baseline"/>
              <w:rPr>
                <w:rFonts w:ascii="&amp;quot" w:eastAsia="Times New Roman" w:hAnsi="&amp;quot" w:cs="Times New Roman"/>
                <w:sz w:val="18"/>
                <w:szCs w:val="18"/>
                <w:lang w:val="en-GB" w:eastAsia="en-GB"/>
              </w:rPr>
            </w:pPr>
          </w:p>
          <w:p w14:paraId="7B603D47" w14:textId="361BB64B" w:rsidR="003E1A78" w:rsidRDefault="003E1A78" w:rsidP="00F971D4">
            <w:pPr>
              <w:jc w:val="both"/>
              <w:textAlignment w:val="baseline"/>
              <w:rPr>
                <w:rFonts w:ascii="&amp;quot" w:eastAsia="Times New Roman" w:hAnsi="&amp;quot" w:cs="Times New Roman"/>
                <w:sz w:val="18"/>
                <w:szCs w:val="18"/>
                <w:lang w:val="en-GB" w:eastAsia="en-GB"/>
              </w:rPr>
            </w:pPr>
          </w:p>
          <w:p w14:paraId="602D2B7E" w14:textId="77777777" w:rsidR="003E1A78" w:rsidRDefault="003E1A78" w:rsidP="00F971D4">
            <w:pPr>
              <w:jc w:val="both"/>
              <w:textAlignment w:val="baseline"/>
              <w:rPr>
                <w:rFonts w:ascii="&amp;quot" w:eastAsia="Times New Roman" w:hAnsi="&amp;quot" w:cs="Times New Roman"/>
                <w:sz w:val="18"/>
                <w:szCs w:val="18"/>
                <w:lang w:val="en-GB" w:eastAsia="en-GB"/>
              </w:rPr>
            </w:pPr>
          </w:p>
          <w:p w14:paraId="3DCE4125" w14:textId="2CA61085" w:rsidR="00BA19A1" w:rsidRDefault="00BA19A1" w:rsidP="00F971D4">
            <w:pPr>
              <w:jc w:val="both"/>
              <w:textAlignment w:val="baseline"/>
              <w:rPr>
                <w:rFonts w:ascii="&amp;quot" w:eastAsia="Times New Roman" w:hAnsi="&amp;quot" w:cs="Times New Roman"/>
                <w:sz w:val="18"/>
                <w:szCs w:val="18"/>
                <w:lang w:val="en-GB" w:eastAsia="en-GB"/>
              </w:rPr>
            </w:pPr>
          </w:p>
          <w:p w14:paraId="3A30DC0E" w14:textId="77777777" w:rsidR="00F971D4" w:rsidRDefault="00F971D4" w:rsidP="00F971D4">
            <w:pPr>
              <w:jc w:val="both"/>
              <w:textAlignment w:val="baseline"/>
              <w:rPr>
                <w:rFonts w:ascii="&amp;quot" w:eastAsia="Times New Roman" w:hAnsi="&amp;quot" w:cs="Times New Roman"/>
                <w:sz w:val="18"/>
                <w:szCs w:val="18"/>
                <w:lang w:val="en-GB" w:eastAsia="en-GB"/>
              </w:rPr>
            </w:pPr>
          </w:p>
          <w:p w14:paraId="0C421392" w14:textId="77777777" w:rsidR="003E1A78" w:rsidRDefault="003E1A78" w:rsidP="00F971D4">
            <w:pPr>
              <w:jc w:val="both"/>
              <w:textAlignment w:val="baseline"/>
              <w:rPr>
                <w:rFonts w:ascii="&amp;quot" w:eastAsia="Times New Roman" w:hAnsi="&amp;quot" w:cs="Times New Roman"/>
                <w:sz w:val="18"/>
                <w:szCs w:val="18"/>
                <w:lang w:val="en-GB" w:eastAsia="en-GB"/>
              </w:rPr>
            </w:pPr>
          </w:p>
          <w:p w14:paraId="09641F37" w14:textId="7F76D122" w:rsidR="003E1A78" w:rsidRDefault="003E1A78" w:rsidP="00F971D4">
            <w:pPr>
              <w:jc w:val="both"/>
              <w:textAlignment w:val="baseline"/>
              <w:rPr>
                <w:rFonts w:ascii="&amp;quot" w:eastAsia="Times New Roman" w:hAnsi="&amp;quot" w:cs="Times New Roman"/>
                <w:sz w:val="18"/>
                <w:szCs w:val="18"/>
                <w:lang w:val="en-GB" w:eastAsia="en-GB"/>
              </w:rPr>
            </w:pPr>
          </w:p>
        </w:tc>
      </w:tr>
    </w:tbl>
    <w:p w14:paraId="3E8971AB" w14:textId="77777777" w:rsidR="001673EC" w:rsidRDefault="001673EC" w:rsidP="00F971D4">
      <w:pPr>
        <w:jc w:val="both"/>
        <w:textAlignment w:val="baseline"/>
        <w:rPr>
          <w:b/>
          <w:bCs/>
          <w:sz w:val="22"/>
          <w:szCs w:val="22"/>
          <w:lang w:val="en-IE"/>
        </w:rPr>
      </w:pPr>
    </w:p>
    <w:p w14:paraId="7A13D16B" w14:textId="77777777" w:rsidR="00CD5C8D" w:rsidRDefault="00CD5C8D" w:rsidP="00F971D4">
      <w:pPr>
        <w:jc w:val="both"/>
        <w:textAlignment w:val="baseline"/>
        <w:rPr>
          <w:b/>
          <w:bCs/>
          <w:lang w:val="en-IE"/>
        </w:rPr>
      </w:pPr>
    </w:p>
    <w:p w14:paraId="36DEB19F" w14:textId="7A611948" w:rsidR="003614C3" w:rsidRPr="003E4BF9" w:rsidRDefault="5122A39F" w:rsidP="00F971D4">
      <w:pPr>
        <w:jc w:val="both"/>
        <w:textAlignment w:val="baseline"/>
        <w:rPr>
          <w:b/>
          <w:bCs/>
          <w:lang w:val="en-IE"/>
        </w:rPr>
      </w:pPr>
      <w:bookmarkStart w:id="0" w:name="_GoBack"/>
      <w:bookmarkEnd w:id="0"/>
      <w:r w:rsidRPr="003E4BF9">
        <w:rPr>
          <w:b/>
          <w:bCs/>
          <w:lang w:val="en-IE"/>
        </w:rPr>
        <w:t xml:space="preserve">The approach </w:t>
      </w:r>
    </w:p>
    <w:p w14:paraId="4751FD53" w14:textId="77777777" w:rsidR="00CF11EC" w:rsidRPr="005A4F2C" w:rsidRDefault="00CF11EC" w:rsidP="00F971D4">
      <w:pPr>
        <w:jc w:val="both"/>
        <w:textAlignment w:val="baseline"/>
        <w:rPr>
          <w:rFonts w:ascii="&amp;quot" w:eastAsia="Times New Roman" w:hAnsi="&amp;quot" w:cs="Times New Roman"/>
          <w:sz w:val="18"/>
          <w:szCs w:val="18"/>
          <w:lang w:val="en-GB" w:eastAsia="en-GB"/>
        </w:rPr>
      </w:pPr>
    </w:p>
    <w:p w14:paraId="479B32BA" w14:textId="2DAA672E" w:rsidR="3D1AE6B7" w:rsidRPr="003E4BF9" w:rsidRDefault="40A7CB3B" w:rsidP="40A7CB3B">
      <w:pPr>
        <w:spacing w:line="259" w:lineRule="auto"/>
        <w:rPr>
          <w:rFonts w:ascii="Calibri" w:eastAsia="Calibri" w:hAnsi="Calibri" w:cs="Calibri"/>
          <w:color w:val="000000" w:themeColor="text1"/>
          <w:lang w:val="en-GB"/>
        </w:rPr>
      </w:pPr>
      <w:r w:rsidRPr="40A7CB3B">
        <w:rPr>
          <w:rFonts w:ascii="Calibri" w:eastAsia="Calibri" w:hAnsi="Calibri" w:cs="Calibri"/>
          <w:color w:val="000000" w:themeColor="text1"/>
          <w:lang w:val="en-GB"/>
        </w:rPr>
        <w:t>Across all stakeholders, there was strong agreement that RSE needs to be more than information about biological aspects of growing up and sexual activity. It needs a holistic approach that balances discussion about the risks and dangers associated with relationships and sexual activity with discussion about the positive, healthy and enjoyable aspects of relationships. A holistic approach can be understood as teaching and learning about the cognitive, emotional, physical and social aspects of relationships and sexuality. It aims to equip children and young people with knowledge, skills, attitudes and values that will empower them to: realise their health, wellbeing and dignity; develop respectful social and sexual relationships; consider how their choices affect their own wellbeing and that of others; and understand and ensure the protection of their rights throughout their lives.</w:t>
      </w:r>
    </w:p>
    <w:p w14:paraId="7379E763" w14:textId="04D0C8EF" w:rsidR="2DB91753" w:rsidRDefault="2DB91753" w:rsidP="2DB91753">
      <w:pPr>
        <w:rPr>
          <w:rFonts w:ascii="Calibri" w:eastAsia="Calibri" w:hAnsi="Calibri" w:cs="Calibri"/>
          <w:color w:val="000000" w:themeColor="text1"/>
          <w:sz w:val="22"/>
          <w:szCs w:val="22"/>
          <w:lang w:val="en-GB"/>
        </w:rPr>
      </w:pPr>
    </w:p>
    <w:p w14:paraId="34FCB07E" w14:textId="30AC1CF2" w:rsidR="2DB91753" w:rsidRPr="003E4BF9" w:rsidRDefault="2DB91753" w:rsidP="2DB91753">
      <w:pPr>
        <w:rPr>
          <w:rFonts w:ascii="Calibri" w:eastAsia="Calibri" w:hAnsi="Calibri" w:cs="Calibri"/>
          <w:b/>
          <w:bCs/>
          <w:color w:val="000000" w:themeColor="text1"/>
          <w:lang w:val="en-GB"/>
        </w:rPr>
      </w:pPr>
      <w:r w:rsidRPr="003E4BF9">
        <w:rPr>
          <w:rFonts w:ascii="Calibri" w:eastAsia="Calibri" w:hAnsi="Calibri" w:cs="Calibri"/>
          <w:b/>
          <w:bCs/>
          <w:color w:val="000000" w:themeColor="text1"/>
          <w:lang w:val="en-GB"/>
        </w:rPr>
        <w:t xml:space="preserve">To what extent do you broadly agree/disagree with the proposed direction on the approach to RSE that has emerged from the review? Please tick your response in the box below. </w:t>
      </w:r>
    </w:p>
    <w:p w14:paraId="55DF3094" w14:textId="77777777" w:rsidR="006C42C2" w:rsidRDefault="006C42C2" w:rsidP="2DB91753">
      <w:pPr>
        <w:rPr>
          <w:rFonts w:ascii="Calibri" w:eastAsia="Calibri" w:hAnsi="Calibri" w:cs="Calibri"/>
          <w:b/>
          <w:bCs/>
          <w:color w:val="000000" w:themeColor="text1"/>
          <w:sz w:val="22"/>
          <w:szCs w:val="22"/>
          <w:lang w:val="en-GB"/>
        </w:rPr>
      </w:pPr>
    </w:p>
    <w:tbl>
      <w:tblPr>
        <w:tblStyle w:val="TableGrid"/>
        <w:tblW w:w="0" w:type="auto"/>
        <w:tblLook w:val="04A0" w:firstRow="1" w:lastRow="0" w:firstColumn="1" w:lastColumn="0" w:noHBand="0" w:noVBand="1"/>
      </w:tblPr>
      <w:tblGrid>
        <w:gridCol w:w="2252"/>
        <w:gridCol w:w="2252"/>
        <w:gridCol w:w="2253"/>
        <w:gridCol w:w="2253"/>
      </w:tblGrid>
      <w:tr w:rsidR="006C42C2" w14:paraId="4C034593" w14:textId="77777777" w:rsidTr="00C74A46">
        <w:tc>
          <w:tcPr>
            <w:tcW w:w="2252" w:type="dxa"/>
          </w:tcPr>
          <w:p w14:paraId="0E812CB3" w14:textId="77777777" w:rsidR="006C42C2" w:rsidRPr="00EF7A58" w:rsidRDefault="006C42C2"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S</w:t>
            </w:r>
            <w:r w:rsidRPr="00EF7A58">
              <w:rPr>
                <w:rFonts w:eastAsia="Calibri"/>
                <w:b/>
                <w:bCs/>
                <w:color w:val="000000" w:themeColor="text1"/>
                <w:lang w:val="en-GB"/>
              </w:rPr>
              <w:t xml:space="preserve">trongly Agree </w:t>
            </w:r>
          </w:p>
        </w:tc>
        <w:tc>
          <w:tcPr>
            <w:tcW w:w="2252" w:type="dxa"/>
          </w:tcPr>
          <w:p w14:paraId="0C9C7E9C" w14:textId="77777777" w:rsidR="006C42C2" w:rsidRPr="00EF7A58" w:rsidRDefault="006C42C2"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A</w:t>
            </w:r>
            <w:r w:rsidRPr="00EF7A58">
              <w:rPr>
                <w:rFonts w:eastAsia="Calibri"/>
                <w:b/>
                <w:bCs/>
                <w:color w:val="000000" w:themeColor="text1"/>
                <w:lang w:val="en-GB"/>
              </w:rPr>
              <w:t xml:space="preserve">gree </w:t>
            </w:r>
          </w:p>
        </w:tc>
        <w:tc>
          <w:tcPr>
            <w:tcW w:w="2253" w:type="dxa"/>
          </w:tcPr>
          <w:p w14:paraId="6AB1E742" w14:textId="77777777" w:rsidR="006C42C2" w:rsidRPr="00EF7A58" w:rsidRDefault="006C42C2"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D</w:t>
            </w:r>
            <w:r w:rsidRPr="00EF7A58">
              <w:rPr>
                <w:rFonts w:eastAsia="Calibri"/>
                <w:b/>
                <w:bCs/>
                <w:color w:val="000000" w:themeColor="text1"/>
                <w:lang w:val="en-GB"/>
              </w:rPr>
              <w:t xml:space="preserve">isagree </w:t>
            </w:r>
          </w:p>
        </w:tc>
        <w:tc>
          <w:tcPr>
            <w:tcW w:w="2253" w:type="dxa"/>
          </w:tcPr>
          <w:p w14:paraId="4601BED8" w14:textId="77777777" w:rsidR="006C42C2" w:rsidRPr="00EF7A58" w:rsidRDefault="006C42C2"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S</w:t>
            </w:r>
            <w:r w:rsidRPr="00EF7A58">
              <w:rPr>
                <w:rFonts w:eastAsia="Calibri"/>
                <w:b/>
                <w:bCs/>
                <w:color w:val="000000" w:themeColor="text1"/>
                <w:lang w:val="en-GB"/>
              </w:rPr>
              <w:t xml:space="preserve">trongly Disagree </w:t>
            </w:r>
          </w:p>
        </w:tc>
      </w:tr>
      <w:tr w:rsidR="006C42C2" w14:paraId="75900210" w14:textId="77777777" w:rsidTr="00C74A46">
        <w:tc>
          <w:tcPr>
            <w:tcW w:w="2252" w:type="dxa"/>
          </w:tcPr>
          <w:p w14:paraId="349101D4" w14:textId="77777777" w:rsidR="006C42C2" w:rsidRPr="00EF7A58" w:rsidRDefault="006C42C2" w:rsidP="00C74A46">
            <w:pPr>
              <w:rPr>
                <w:rFonts w:ascii="Calibri" w:eastAsia="Calibri" w:hAnsi="Calibri" w:cs="Calibri"/>
                <w:b/>
                <w:bCs/>
                <w:color w:val="000000" w:themeColor="text1"/>
                <w:lang w:val="en-GB"/>
              </w:rPr>
            </w:pPr>
          </w:p>
        </w:tc>
        <w:tc>
          <w:tcPr>
            <w:tcW w:w="2252" w:type="dxa"/>
          </w:tcPr>
          <w:p w14:paraId="39FFEB4C" w14:textId="77777777" w:rsidR="006C42C2" w:rsidRPr="00EF7A58" w:rsidRDefault="006C42C2" w:rsidP="00C74A46">
            <w:pPr>
              <w:rPr>
                <w:rFonts w:ascii="Calibri" w:eastAsia="Calibri" w:hAnsi="Calibri" w:cs="Calibri"/>
                <w:b/>
                <w:bCs/>
                <w:color w:val="000000" w:themeColor="text1"/>
                <w:lang w:val="en-GB"/>
              </w:rPr>
            </w:pPr>
          </w:p>
        </w:tc>
        <w:tc>
          <w:tcPr>
            <w:tcW w:w="2253" w:type="dxa"/>
          </w:tcPr>
          <w:p w14:paraId="29F28ED0" w14:textId="77777777" w:rsidR="006C42C2" w:rsidRPr="00EF7A58" w:rsidRDefault="006C42C2" w:rsidP="00C74A46">
            <w:pPr>
              <w:rPr>
                <w:rFonts w:ascii="Calibri" w:eastAsia="Calibri" w:hAnsi="Calibri" w:cs="Calibri"/>
                <w:b/>
                <w:bCs/>
                <w:color w:val="000000" w:themeColor="text1"/>
                <w:lang w:val="en-GB"/>
              </w:rPr>
            </w:pPr>
          </w:p>
        </w:tc>
        <w:tc>
          <w:tcPr>
            <w:tcW w:w="2253" w:type="dxa"/>
          </w:tcPr>
          <w:p w14:paraId="595D90FC" w14:textId="77777777" w:rsidR="006C42C2" w:rsidRPr="00EF7A58" w:rsidRDefault="006C42C2" w:rsidP="00C74A46">
            <w:pPr>
              <w:rPr>
                <w:rFonts w:ascii="Calibri" w:eastAsia="Calibri" w:hAnsi="Calibri" w:cs="Calibri"/>
                <w:b/>
                <w:bCs/>
                <w:color w:val="000000" w:themeColor="text1"/>
                <w:lang w:val="en-GB"/>
              </w:rPr>
            </w:pPr>
          </w:p>
        </w:tc>
      </w:tr>
    </w:tbl>
    <w:p w14:paraId="61646046" w14:textId="0575C554" w:rsidR="2DB91753" w:rsidRDefault="2DB91753" w:rsidP="2DB91753">
      <w:pPr>
        <w:spacing w:line="259" w:lineRule="auto"/>
        <w:rPr>
          <w:rFonts w:ascii="Calibri" w:eastAsia="Calibri" w:hAnsi="Calibri" w:cs="Calibri"/>
          <w:b/>
          <w:bCs/>
          <w:color w:val="000000" w:themeColor="text1"/>
          <w:sz w:val="22"/>
          <w:szCs w:val="22"/>
          <w:lang w:val="en-GB"/>
        </w:rPr>
      </w:pPr>
    </w:p>
    <w:tbl>
      <w:tblPr>
        <w:tblStyle w:val="TableGrid"/>
        <w:tblW w:w="0" w:type="auto"/>
        <w:tblLook w:val="04A0" w:firstRow="1" w:lastRow="0" w:firstColumn="1" w:lastColumn="0" w:noHBand="0" w:noVBand="1"/>
      </w:tblPr>
      <w:tblGrid>
        <w:gridCol w:w="9010"/>
      </w:tblGrid>
      <w:tr w:rsidR="003614C3" w:rsidRPr="0046305E" w14:paraId="0612E8A1" w14:textId="77777777" w:rsidTr="2DB91753">
        <w:tc>
          <w:tcPr>
            <w:tcW w:w="9010" w:type="dxa"/>
            <w:shd w:val="clear" w:color="auto" w:fill="auto"/>
          </w:tcPr>
          <w:p w14:paraId="7F3AA270" w14:textId="77777777" w:rsidR="00754579" w:rsidRDefault="00754579" w:rsidP="2DB91753">
            <w:pPr>
              <w:rPr>
                <w:rFonts w:ascii="Calibri" w:eastAsia="Calibri" w:hAnsi="Calibri" w:cs="Calibri"/>
                <w:b/>
                <w:bCs/>
                <w:color w:val="000000" w:themeColor="text1"/>
                <w:sz w:val="22"/>
                <w:szCs w:val="22"/>
                <w:lang w:val="en-GB"/>
              </w:rPr>
            </w:pPr>
          </w:p>
          <w:p w14:paraId="39E0320D" w14:textId="2BEEB24B" w:rsidR="2DB91753" w:rsidRDefault="2DB91753" w:rsidP="2DB91753">
            <w:pPr>
              <w:rPr>
                <w:rFonts w:ascii="Calibri" w:eastAsia="Calibri" w:hAnsi="Calibri" w:cs="Calibri"/>
                <w:b/>
                <w:bCs/>
                <w:color w:val="000000" w:themeColor="text1"/>
                <w:sz w:val="22"/>
                <w:szCs w:val="22"/>
                <w:lang w:val="en-IE"/>
              </w:rPr>
            </w:pPr>
            <w:r w:rsidRPr="2DB91753">
              <w:rPr>
                <w:rFonts w:ascii="Calibri" w:eastAsia="Calibri" w:hAnsi="Calibri" w:cs="Calibri"/>
                <w:b/>
                <w:bCs/>
                <w:color w:val="000000" w:themeColor="text1"/>
                <w:sz w:val="22"/>
                <w:szCs w:val="22"/>
                <w:lang w:val="en-GB"/>
              </w:rPr>
              <w:t>What are the aspects of the proposed approach that you agree/disagree with?</w:t>
            </w:r>
          </w:p>
          <w:p w14:paraId="0EA72605" w14:textId="4BB41681" w:rsidR="2DB91753" w:rsidRDefault="2DB91753" w:rsidP="2DB91753">
            <w:pPr>
              <w:rPr>
                <w:sz w:val="22"/>
                <w:szCs w:val="22"/>
                <w:lang w:val="en-IE"/>
              </w:rPr>
            </w:pPr>
          </w:p>
          <w:p w14:paraId="53467768" w14:textId="731F319A" w:rsidR="00F971D4" w:rsidRDefault="00F971D4" w:rsidP="003614C3">
            <w:pPr>
              <w:rPr>
                <w:sz w:val="22"/>
                <w:szCs w:val="22"/>
                <w:lang w:val="en-IE"/>
              </w:rPr>
            </w:pPr>
          </w:p>
          <w:p w14:paraId="5DA8ACDD" w14:textId="1DC5C492" w:rsidR="00F971D4" w:rsidRDefault="00F971D4" w:rsidP="003614C3">
            <w:pPr>
              <w:rPr>
                <w:sz w:val="22"/>
                <w:szCs w:val="22"/>
                <w:lang w:val="en-IE"/>
              </w:rPr>
            </w:pPr>
          </w:p>
          <w:p w14:paraId="34DFA031" w14:textId="6B3EC71A" w:rsidR="00F971D4" w:rsidRDefault="00F971D4" w:rsidP="003614C3">
            <w:pPr>
              <w:rPr>
                <w:sz w:val="22"/>
                <w:szCs w:val="22"/>
                <w:lang w:val="en-IE"/>
              </w:rPr>
            </w:pPr>
          </w:p>
          <w:p w14:paraId="6A84B422" w14:textId="42D9006B" w:rsidR="00F971D4" w:rsidRDefault="00F971D4" w:rsidP="003614C3">
            <w:pPr>
              <w:rPr>
                <w:sz w:val="22"/>
                <w:szCs w:val="22"/>
                <w:lang w:val="en-IE"/>
              </w:rPr>
            </w:pPr>
          </w:p>
          <w:p w14:paraId="025DF5AF" w14:textId="0FC7F33C" w:rsidR="00F971D4" w:rsidRDefault="00F971D4" w:rsidP="003614C3">
            <w:pPr>
              <w:rPr>
                <w:sz w:val="22"/>
                <w:szCs w:val="22"/>
                <w:lang w:val="en-IE"/>
              </w:rPr>
            </w:pPr>
          </w:p>
          <w:p w14:paraId="469C5CA7" w14:textId="55DC17FF" w:rsidR="00F971D4" w:rsidRDefault="00F971D4" w:rsidP="003614C3">
            <w:pPr>
              <w:rPr>
                <w:sz w:val="22"/>
                <w:szCs w:val="22"/>
                <w:lang w:val="en-IE"/>
              </w:rPr>
            </w:pPr>
          </w:p>
          <w:p w14:paraId="143ED5BD" w14:textId="33E40DAD" w:rsidR="00BA19A1" w:rsidRDefault="00BA19A1" w:rsidP="003614C3">
            <w:pPr>
              <w:rPr>
                <w:sz w:val="22"/>
                <w:szCs w:val="22"/>
                <w:lang w:val="en-IE"/>
              </w:rPr>
            </w:pPr>
          </w:p>
          <w:p w14:paraId="4EED671C" w14:textId="06CFE15E" w:rsidR="00CF11EC" w:rsidRDefault="00CF11EC" w:rsidP="003614C3">
            <w:pPr>
              <w:rPr>
                <w:sz w:val="22"/>
                <w:szCs w:val="22"/>
                <w:lang w:val="en-IE"/>
              </w:rPr>
            </w:pPr>
          </w:p>
          <w:p w14:paraId="70058ABE" w14:textId="77777777" w:rsidR="003E4BF9" w:rsidRDefault="003E4BF9" w:rsidP="003614C3">
            <w:pPr>
              <w:rPr>
                <w:sz w:val="22"/>
                <w:szCs w:val="22"/>
                <w:lang w:val="en-IE"/>
              </w:rPr>
            </w:pPr>
          </w:p>
          <w:p w14:paraId="0FAB11ED" w14:textId="30DB7788" w:rsidR="00CF11EC" w:rsidRDefault="00CF11EC" w:rsidP="003614C3">
            <w:pPr>
              <w:rPr>
                <w:sz w:val="22"/>
                <w:szCs w:val="22"/>
                <w:lang w:val="en-IE"/>
              </w:rPr>
            </w:pPr>
          </w:p>
          <w:p w14:paraId="6E856C5A" w14:textId="77777777" w:rsidR="00CF11EC" w:rsidRDefault="00CF11EC" w:rsidP="003614C3">
            <w:pPr>
              <w:rPr>
                <w:sz w:val="22"/>
                <w:szCs w:val="22"/>
                <w:lang w:val="en-IE"/>
              </w:rPr>
            </w:pPr>
          </w:p>
          <w:p w14:paraId="14D68E04" w14:textId="12602EE4" w:rsidR="00F971D4" w:rsidRPr="0046305E" w:rsidRDefault="00F971D4" w:rsidP="003614C3">
            <w:pPr>
              <w:rPr>
                <w:sz w:val="22"/>
                <w:szCs w:val="22"/>
                <w:lang w:val="en-IE"/>
              </w:rPr>
            </w:pPr>
          </w:p>
        </w:tc>
      </w:tr>
      <w:tr w:rsidR="2DB91753" w14:paraId="7F5B3191" w14:textId="77777777" w:rsidTr="2DB91753">
        <w:tc>
          <w:tcPr>
            <w:tcW w:w="9010" w:type="dxa"/>
            <w:shd w:val="clear" w:color="auto" w:fill="auto"/>
          </w:tcPr>
          <w:p w14:paraId="44CDF2F6" w14:textId="77777777" w:rsidR="00754579" w:rsidRDefault="00754579" w:rsidP="2DB91753">
            <w:pPr>
              <w:rPr>
                <w:rFonts w:ascii="Calibri" w:eastAsia="Calibri" w:hAnsi="Calibri" w:cs="Calibri"/>
                <w:b/>
                <w:bCs/>
                <w:color w:val="000000" w:themeColor="text1"/>
                <w:sz w:val="22"/>
                <w:szCs w:val="22"/>
                <w:lang w:val="en-GB"/>
              </w:rPr>
            </w:pPr>
          </w:p>
          <w:p w14:paraId="5A777AEF" w14:textId="70C80753" w:rsidR="2DB91753" w:rsidRPr="00CF11EC" w:rsidRDefault="2DB91753" w:rsidP="2DB91753">
            <w:pPr>
              <w:rPr>
                <w:rFonts w:ascii="Calibri" w:eastAsia="Calibri" w:hAnsi="Calibri" w:cs="Calibri"/>
                <w:b/>
                <w:bCs/>
                <w:color w:val="000000" w:themeColor="text1"/>
                <w:sz w:val="22"/>
                <w:szCs w:val="22"/>
                <w:lang w:val="en-GB"/>
              </w:rPr>
            </w:pPr>
            <w:r w:rsidRPr="00CF11EC">
              <w:rPr>
                <w:rFonts w:ascii="Calibri" w:eastAsia="Calibri" w:hAnsi="Calibri" w:cs="Calibri"/>
                <w:b/>
                <w:bCs/>
                <w:color w:val="000000" w:themeColor="text1"/>
                <w:sz w:val="22"/>
                <w:szCs w:val="22"/>
                <w:lang w:val="en-GB"/>
              </w:rPr>
              <w:t>What else is important when considering the approach for teaching SPHE/RSE in schools?</w:t>
            </w:r>
          </w:p>
          <w:p w14:paraId="7A0A5F3E" w14:textId="77777777" w:rsidR="00CF11EC" w:rsidRDefault="00CF11EC" w:rsidP="2DB91753">
            <w:pPr>
              <w:rPr>
                <w:rFonts w:ascii="Calibri" w:eastAsia="Calibri" w:hAnsi="Calibri" w:cs="Calibri"/>
                <w:color w:val="000000" w:themeColor="text1"/>
                <w:sz w:val="22"/>
                <w:szCs w:val="22"/>
                <w:lang w:val="en-GB"/>
              </w:rPr>
            </w:pPr>
          </w:p>
          <w:p w14:paraId="1BF290D7" w14:textId="77777777" w:rsidR="00CF11EC" w:rsidRDefault="00CF11EC" w:rsidP="2DB91753">
            <w:pPr>
              <w:rPr>
                <w:rFonts w:ascii="Calibri" w:eastAsia="Calibri" w:hAnsi="Calibri" w:cs="Calibri"/>
                <w:color w:val="000000" w:themeColor="text1"/>
                <w:sz w:val="22"/>
                <w:szCs w:val="22"/>
                <w:lang w:val="en-GB"/>
              </w:rPr>
            </w:pPr>
          </w:p>
          <w:p w14:paraId="1DCB75C4" w14:textId="77777777" w:rsidR="00CF11EC" w:rsidRDefault="00CF11EC" w:rsidP="2DB91753">
            <w:pPr>
              <w:rPr>
                <w:rFonts w:ascii="Calibri" w:eastAsia="Calibri" w:hAnsi="Calibri" w:cs="Calibri"/>
                <w:color w:val="000000" w:themeColor="text1"/>
                <w:sz w:val="22"/>
                <w:szCs w:val="22"/>
                <w:lang w:val="en-GB"/>
              </w:rPr>
            </w:pPr>
          </w:p>
          <w:p w14:paraId="1E6BFE2D" w14:textId="77777777" w:rsidR="00CF11EC" w:rsidRDefault="00CF11EC" w:rsidP="2DB91753">
            <w:pPr>
              <w:rPr>
                <w:rFonts w:ascii="Calibri" w:eastAsia="Calibri" w:hAnsi="Calibri" w:cs="Calibri"/>
                <w:color w:val="000000" w:themeColor="text1"/>
                <w:sz w:val="22"/>
                <w:szCs w:val="22"/>
                <w:lang w:val="en-GB"/>
              </w:rPr>
            </w:pPr>
          </w:p>
          <w:p w14:paraId="76C8437D" w14:textId="77777777" w:rsidR="00CF11EC" w:rsidRDefault="00CF11EC" w:rsidP="2DB91753">
            <w:pPr>
              <w:rPr>
                <w:rFonts w:ascii="Calibri" w:eastAsia="Calibri" w:hAnsi="Calibri" w:cs="Calibri"/>
                <w:color w:val="000000" w:themeColor="text1"/>
                <w:sz w:val="22"/>
                <w:szCs w:val="22"/>
                <w:lang w:val="en-GB"/>
              </w:rPr>
            </w:pPr>
          </w:p>
          <w:p w14:paraId="44912940" w14:textId="77777777" w:rsidR="00CF11EC" w:rsidRDefault="00CF11EC" w:rsidP="2DB91753">
            <w:pPr>
              <w:rPr>
                <w:rFonts w:ascii="Calibri" w:eastAsia="Calibri" w:hAnsi="Calibri" w:cs="Calibri"/>
                <w:color w:val="000000" w:themeColor="text1"/>
                <w:sz w:val="22"/>
                <w:szCs w:val="22"/>
                <w:lang w:val="en-GB"/>
              </w:rPr>
            </w:pPr>
          </w:p>
          <w:p w14:paraId="63D56430" w14:textId="77777777" w:rsidR="00CF11EC" w:rsidRDefault="00CF11EC" w:rsidP="2DB91753">
            <w:pPr>
              <w:rPr>
                <w:rFonts w:ascii="Calibri" w:eastAsia="Calibri" w:hAnsi="Calibri" w:cs="Calibri"/>
                <w:color w:val="000000" w:themeColor="text1"/>
                <w:sz w:val="22"/>
                <w:szCs w:val="22"/>
                <w:lang w:val="en-GB"/>
              </w:rPr>
            </w:pPr>
          </w:p>
          <w:p w14:paraId="78BC4649" w14:textId="77777777" w:rsidR="00CF11EC" w:rsidRDefault="00CF11EC" w:rsidP="2DB91753">
            <w:pPr>
              <w:rPr>
                <w:rFonts w:ascii="Calibri" w:eastAsia="Calibri" w:hAnsi="Calibri" w:cs="Calibri"/>
                <w:color w:val="000000" w:themeColor="text1"/>
                <w:sz w:val="22"/>
                <w:szCs w:val="22"/>
                <w:lang w:val="en-GB"/>
              </w:rPr>
            </w:pPr>
          </w:p>
          <w:p w14:paraId="02021EBD" w14:textId="77777777" w:rsidR="00CF11EC" w:rsidRDefault="00CF11EC" w:rsidP="2DB91753">
            <w:pPr>
              <w:rPr>
                <w:rFonts w:ascii="Calibri" w:eastAsia="Calibri" w:hAnsi="Calibri" w:cs="Calibri"/>
                <w:color w:val="000000" w:themeColor="text1"/>
                <w:sz w:val="22"/>
                <w:szCs w:val="22"/>
                <w:lang w:val="en-GB"/>
              </w:rPr>
            </w:pPr>
          </w:p>
          <w:p w14:paraId="16CF1F54" w14:textId="77777777" w:rsidR="00CF11EC" w:rsidRDefault="00CF11EC" w:rsidP="2DB91753">
            <w:pPr>
              <w:rPr>
                <w:rFonts w:ascii="Calibri" w:eastAsia="Calibri" w:hAnsi="Calibri" w:cs="Calibri"/>
                <w:color w:val="000000" w:themeColor="text1"/>
                <w:sz w:val="22"/>
                <w:szCs w:val="22"/>
                <w:lang w:val="en-GB"/>
              </w:rPr>
            </w:pPr>
          </w:p>
          <w:p w14:paraId="2BF94D10" w14:textId="77777777" w:rsidR="00CF11EC" w:rsidRDefault="00CF11EC" w:rsidP="2DB91753">
            <w:pPr>
              <w:rPr>
                <w:rFonts w:ascii="Calibri" w:eastAsia="Calibri" w:hAnsi="Calibri" w:cs="Calibri"/>
                <w:color w:val="000000" w:themeColor="text1"/>
                <w:sz w:val="22"/>
                <w:szCs w:val="22"/>
                <w:lang w:val="en-GB"/>
              </w:rPr>
            </w:pPr>
          </w:p>
          <w:p w14:paraId="5887A2BE" w14:textId="252CA557" w:rsidR="00CF11EC" w:rsidRDefault="00CF11EC" w:rsidP="2DB91753">
            <w:pPr>
              <w:rPr>
                <w:rFonts w:ascii="Calibri" w:eastAsia="Calibri" w:hAnsi="Calibri" w:cs="Calibri"/>
                <w:color w:val="000000" w:themeColor="text1"/>
                <w:sz w:val="22"/>
                <w:szCs w:val="22"/>
                <w:lang w:val="en-IE"/>
              </w:rPr>
            </w:pPr>
          </w:p>
        </w:tc>
      </w:tr>
    </w:tbl>
    <w:p w14:paraId="1850FF53" w14:textId="0B75EB05" w:rsidR="003614C3" w:rsidRPr="006C42C2" w:rsidRDefault="5122A39F" w:rsidP="5122A39F">
      <w:pPr>
        <w:pStyle w:val="Heading3"/>
        <w:rPr>
          <w:rFonts w:asciiTheme="minorHAnsi" w:hAnsiTheme="minorHAnsi" w:cstheme="minorBidi"/>
          <w:b/>
          <w:bCs/>
          <w:color w:val="000000" w:themeColor="text1"/>
          <w:lang w:val="en-IE"/>
        </w:rPr>
      </w:pPr>
      <w:r w:rsidRPr="006C42C2">
        <w:rPr>
          <w:rFonts w:asciiTheme="minorHAnsi" w:hAnsiTheme="minorHAnsi" w:cstheme="minorBidi"/>
          <w:b/>
          <w:bCs/>
          <w:color w:val="000000" w:themeColor="text1"/>
          <w:lang w:val="en-IE"/>
        </w:rPr>
        <w:lastRenderedPageBreak/>
        <w:t xml:space="preserve">The curriculum </w:t>
      </w:r>
    </w:p>
    <w:p w14:paraId="475F108D" w14:textId="77777777" w:rsidR="00C9671F" w:rsidRDefault="00C9671F" w:rsidP="5122A39F">
      <w:pPr>
        <w:rPr>
          <w:lang w:val="en-IE"/>
        </w:rPr>
      </w:pPr>
    </w:p>
    <w:p w14:paraId="060BD2B5" w14:textId="2B12986C" w:rsidR="5122A39F" w:rsidRDefault="40A7CB3B" w:rsidP="40A7CB3B">
      <w:pPr>
        <w:rPr>
          <w:lang w:val="en-IE"/>
        </w:rPr>
      </w:pPr>
      <w:r w:rsidRPr="40A7CB3B">
        <w:rPr>
          <w:lang w:val="en-IE"/>
        </w:rPr>
        <w:t>The Review highlighted the need to create a</w:t>
      </w:r>
      <w:r w:rsidRPr="40A7CB3B">
        <w:rPr>
          <w:rFonts w:ascii="Calibri" w:eastAsia="Calibri" w:hAnsi="Calibri" w:cs="Calibri"/>
          <w:lang w:val="en-IE"/>
        </w:rPr>
        <w:t xml:space="preserve"> single integrated</w:t>
      </w:r>
      <w:r w:rsidRPr="40A7CB3B">
        <w:rPr>
          <w:lang w:val="en-IE"/>
        </w:rPr>
        <w:t xml:space="preserve"> curriculum that sets out the learning for SPHE/RSE as one subject and incrementally provides continuity of experience from early childhood to post-primary. In the immediate term the NCCA will develop interim guidelines to support the current curriculum o</w:t>
      </w:r>
      <w:r w:rsidRPr="40A7CB3B">
        <w:rPr>
          <w:rFonts w:ascii="Calibri" w:eastAsia="Calibri" w:hAnsi="Calibri" w:cs="Calibri"/>
          <w:color w:val="000000" w:themeColor="text1"/>
          <w:lang w:val="en-IE"/>
        </w:rPr>
        <w:t>n</w:t>
      </w:r>
      <w:r w:rsidRPr="40A7CB3B">
        <w:rPr>
          <w:lang w:val="en-IE"/>
        </w:rPr>
        <w:t xml:space="preserve"> how it can be approached in a more holistic way and provide clarity on how topics can be taught in an inclusive manner to incorporate current themes identified by the review.</w:t>
      </w:r>
    </w:p>
    <w:p w14:paraId="00ED3DDB" w14:textId="6E3C97B0" w:rsidR="1AD95D5E" w:rsidRDefault="1AD95D5E" w:rsidP="1AD95D5E">
      <w:pPr>
        <w:rPr>
          <w:rFonts w:ascii="Calibri" w:eastAsia="Calibri" w:hAnsi="Calibri" w:cs="Calibri"/>
          <w:color w:val="000000" w:themeColor="text1"/>
          <w:sz w:val="20"/>
          <w:szCs w:val="20"/>
          <w:lang w:val="en-GB"/>
        </w:rPr>
      </w:pPr>
    </w:p>
    <w:p w14:paraId="54696660" w14:textId="66971891" w:rsidR="00445D1A" w:rsidRPr="00EF7A58" w:rsidRDefault="00445D1A" w:rsidP="00445D1A">
      <w:pPr>
        <w:pStyle w:val="paragraph"/>
        <w:spacing w:before="0" w:beforeAutospacing="0" w:after="0" w:afterAutospacing="0"/>
        <w:textAlignment w:val="baseline"/>
        <w:rPr>
          <w:rFonts w:ascii="&amp;quot" w:hAnsi="&amp;quot"/>
          <w:b/>
          <w:bCs/>
          <w:sz w:val="20"/>
          <w:szCs w:val="20"/>
        </w:rPr>
      </w:pPr>
      <w:r w:rsidRPr="00EF7A58">
        <w:rPr>
          <w:rStyle w:val="normaltextrun"/>
          <w:rFonts w:ascii="Calibri" w:hAnsi="Calibri" w:cs="Calibri"/>
          <w:b/>
          <w:bCs/>
          <w:color w:val="000000"/>
        </w:rPr>
        <w:t>To what extent do you broadly agree/disagree with the need for a single integrated curriculum for SPHE/RSE?  </w:t>
      </w:r>
      <w:r w:rsidRPr="00EF7A58">
        <w:rPr>
          <w:rFonts w:ascii="Calibri" w:eastAsia="Calibri" w:hAnsi="Calibri" w:cs="Calibri"/>
          <w:b/>
          <w:bCs/>
          <w:color w:val="000000" w:themeColor="text1"/>
        </w:rPr>
        <w:t>Please tick your response in the box below.</w:t>
      </w:r>
    </w:p>
    <w:p w14:paraId="25941AB3" w14:textId="3DD0FDE6" w:rsidR="00445D1A" w:rsidRDefault="00445D1A" w:rsidP="1AD95D5E">
      <w:pPr>
        <w:rPr>
          <w:rFonts w:ascii="Calibri" w:eastAsia="Calibri" w:hAnsi="Calibri" w:cs="Calibri"/>
          <w:color w:val="000000" w:themeColor="text1"/>
          <w:sz w:val="20"/>
          <w:szCs w:val="20"/>
          <w:lang w:val="en-GB"/>
        </w:rPr>
      </w:pPr>
    </w:p>
    <w:tbl>
      <w:tblPr>
        <w:tblStyle w:val="TableGrid"/>
        <w:tblW w:w="0" w:type="auto"/>
        <w:tblLook w:val="04A0" w:firstRow="1" w:lastRow="0" w:firstColumn="1" w:lastColumn="0" w:noHBand="0" w:noVBand="1"/>
      </w:tblPr>
      <w:tblGrid>
        <w:gridCol w:w="2252"/>
        <w:gridCol w:w="2252"/>
        <w:gridCol w:w="2253"/>
        <w:gridCol w:w="2253"/>
      </w:tblGrid>
      <w:tr w:rsidR="002C0E5D" w14:paraId="2114B463" w14:textId="77777777" w:rsidTr="002C0E5D">
        <w:tc>
          <w:tcPr>
            <w:tcW w:w="2252" w:type="dxa"/>
          </w:tcPr>
          <w:p w14:paraId="4C724F07" w14:textId="588C99D8" w:rsidR="002C0E5D" w:rsidRPr="00EF7A58" w:rsidRDefault="002C0E5D" w:rsidP="1AD95D5E">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S</w:t>
            </w:r>
            <w:r w:rsidRPr="00EF7A58">
              <w:rPr>
                <w:rFonts w:eastAsia="Calibri"/>
                <w:b/>
                <w:bCs/>
                <w:color w:val="000000" w:themeColor="text1"/>
                <w:lang w:val="en-GB"/>
              </w:rPr>
              <w:t xml:space="preserve">trongly Agree </w:t>
            </w:r>
          </w:p>
        </w:tc>
        <w:tc>
          <w:tcPr>
            <w:tcW w:w="2252" w:type="dxa"/>
          </w:tcPr>
          <w:p w14:paraId="584EB016" w14:textId="5952398B" w:rsidR="002C0E5D" w:rsidRPr="00EF7A58" w:rsidRDefault="002C0E5D" w:rsidP="1AD95D5E">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A</w:t>
            </w:r>
            <w:r w:rsidRPr="00EF7A58">
              <w:rPr>
                <w:rFonts w:eastAsia="Calibri"/>
                <w:b/>
                <w:bCs/>
                <w:color w:val="000000" w:themeColor="text1"/>
                <w:lang w:val="en-GB"/>
              </w:rPr>
              <w:t xml:space="preserve">gree </w:t>
            </w:r>
          </w:p>
        </w:tc>
        <w:tc>
          <w:tcPr>
            <w:tcW w:w="2253" w:type="dxa"/>
          </w:tcPr>
          <w:p w14:paraId="5DC62617" w14:textId="2CB9045B" w:rsidR="002C0E5D" w:rsidRPr="00EF7A58" w:rsidRDefault="002C0E5D" w:rsidP="1AD95D5E">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D</w:t>
            </w:r>
            <w:r w:rsidRPr="00EF7A58">
              <w:rPr>
                <w:rFonts w:eastAsia="Calibri"/>
                <w:b/>
                <w:bCs/>
                <w:color w:val="000000" w:themeColor="text1"/>
                <w:lang w:val="en-GB"/>
              </w:rPr>
              <w:t xml:space="preserve">isagree </w:t>
            </w:r>
          </w:p>
        </w:tc>
        <w:tc>
          <w:tcPr>
            <w:tcW w:w="2253" w:type="dxa"/>
          </w:tcPr>
          <w:p w14:paraId="15B021FD" w14:textId="02233402" w:rsidR="002C0E5D" w:rsidRPr="00EF7A58" w:rsidRDefault="002C0E5D" w:rsidP="1AD95D5E">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S</w:t>
            </w:r>
            <w:r w:rsidRPr="00EF7A58">
              <w:rPr>
                <w:rFonts w:eastAsia="Calibri"/>
                <w:b/>
                <w:bCs/>
                <w:color w:val="000000" w:themeColor="text1"/>
                <w:lang w:val="en-GB"/>
              </w:rPr>
              <w:t xml:space="preserve">trongly Disagree </w:t>
            </w:r>
          </w:p>
        </w:tc>
      </w:tr>
      <w:tr w:rsidR="002C0E5D" w14:paraId="53B64757" w14:textId="77777777" w:rsidTr="002C0E5D">
        <w:tc>
          <w:tcPr>
            <w:tcW w:w="2252" w:type="dxa"/>
          </w:tcPr>
          <w:p w14:paraId="32590CC3" w14:textId="77777777" w:rsidR="002C0E5D" w:rsidRPr="00EF7A58" w:rsidRDefault="002C0E5D" w:rsidP="1AD95D5E">
            <w:pPr>
              <w:rPr>
                <w:rFonts w:ascii="Calibri" w:eastAsia="Calibri" w:hAnsi="Calibri" w:cs="Calibri"/>
                <w:b/>
                <w:bCs/>
                <w:color w:val="000000" w:themeColor="text1"/>
                <w:lang w:val="en-GB"/>
              </w:rPr>
            </w:pPr>
          </w:p>
        </w:tc>
        <w:tc>
          <w:tcPr>
            <w:tcW w:w="2252" w:type="dxa"/>
          </w:tcPr>
          <w:p w14:paraId="1D4B63AB" w14:textId="77777777" w:rsidR="002C0E5D" w:rsidRPr="00EF7A58" w:rsidRDefault="002C0E5D" w:rsidP="1AD95D5E">
            <w:pPr>
              <w:rPr>
                <w:rFonts w:ascii="Calibri" w:eastAsia="Calibri" w:hAnsi="Calibri" w:cs="Calibri"/>
                <w:b/>
                <w:bCs/>
                <w:color w:val="000000" w:themeColor="text1"/>
                <w:lang w:val="en-GB"/>
              </w:rPr>
            </w:pPr>
          </w:p>
        </w:tc>
        <w:tc>
          <w:tcPr>
            <w:tcW w:w="2253" w:type="dxa"/>
          </w:tcPr>
          <w:p w14:paraId="703B4DE4" w14:textId="77777777" w:rsidR="002C0E5D" w:rsidRPr="00EF7A58" w:rsidRDefault="002C0E5D" w:rsidP="1AD95D5E">
            <w:pPr>
              <w:rPr>
                <w:rFonts w:ascii="Calibri" w:eastAsia="Calibri" w:hAnsi="Calibri" w:cs="Calibri"/>
                <w:b/>
                <w:bCs/>
                <w:color w:val="000000" w:themeColor="text1"/>
                <w:lang w:val="en-GB"/>
              </w:rPr>
            </w:pPr>
          </w:p>
        </w:tc>
        <w:tc>
          <w:tcPr>
            <w:tcW w:w="2253" w:type="dxa"/>
          </w:tcPr>
          <w:p w14:paraId="2E281B91" w14:textId="77777777" w:rsidR="002C0E5D" w:rsidRPr="00EF7A58" w:rsidRDefault="002C0E5D" w:rsidP="1AD95D5E">
            <w:pPr>
              <w:rPr>
                <w:rFonts w:ascii="Calibri" w:eastAsia="Calibri" w:hAnsi="Calibri" w:cs="Calibri"/>
                <w:b/>
                <w:bCs/>
                <w:color w:val="000000" w:themeColor="text1"/>
                <w:lang w:val="en-GB"/>
              </w:rPr>
            </w:pPr>
          </w:p>
        </w:tc>
      </w:tr>
    </w:tbl>
    <w:p w14:paraId="15A9353A" w14:textId="77777777" w:rsidR="00445D1A" w:rsidRPr="00BA19A1" w:rsidRDefault="00445D1A" w:rsidP="1AD95D5E">
      <w:pPr>
        <w:rPr>
          <w:rFonts w:ascii="Calibri" w:eastAsia="Calibri" w:hAnsi="Calibri" w:cs="Calibri"/>
          <w:color w:val="000000" w:themeColor="text1"/>
          <w:sz w:val="20"/>
          <w:szCs w:val="20"/>
          <w:lang w:val="en-GB"/>
        </w:rPr>
      </w:pPr>
    </w:p>
    <w:p w14:paraId="66D51538" w14:textId="14CA73AC" w:rsidR="5122A39F" w:rsidRDefault="5122A39F" w:rsidP="5122A39F">
      <w:pPr>
        <w:rPr>
          <w:rFonts w:ascii="Calibri" w:eastAsia="Calibri" w:hAnsi="Calibri" w:cs="Calibri"/>
          <w:color w:val="000000" w:themeColor="text1"/>
          <w:sz w:val="22"/>
          <w:szCs w:val="22"/>
          <w:lang w:val="en-GB"/>
        </w:rPr>
      </w:pPr>
    </w:p>
    <w:tbl>
      <w:tblPr>
        <w:tblStyle w:val="TableGrid"/>
        <w:tblW w:w="0" w:type="auto"/>
        <w:tblLook w:val="04A0" w:firstRow="1" w:lastRow="0" w:firstColumn="1" w:lastColumn="0" w:noHBand="0" w:noVBand="1"/>
      </w:tblPr>
      <w:tblGrid>
        <w:gridCol w:w="9010"/>
      </w:tblGrid>
      <w:tr w:rsidR="003614C3" w:rsidRPr="0046305E" w14:paraId="2473E65A" w14:textId="77777777" w:rsidTr="1AD95D5E">
        <w:tc>
          <w:tcPr>
            <w:tcW w:w="9010" w:type="dxa"/>
            <w:shd w:val="clear" w:color="auto" w:fill="auto"/>
          </w:tcPr>
          <w:p w14:paraId="0F5AF620" w14:textId="77777777" w:rsidR="00F971D4" w:rsidRPr="00EF7A58" w:rsidRDefault="00F971D4" w:rsidP="00B37C8B">
            <w:pPr>
              <w:rPr>
                <w:lang w:val="en-IE"/>
              </w:rPr>
            </w:pPr>
          </w:p>
          <w:p w14:paraId="6BB94F04" w14:textId="77777777" w:rsidR="00754579" w:rsidRPr="00EF7A58" w:rsidRDefault="00754579" w:rsidP="00754579">
            <w:pPr>
              <w:pStyle w:val="paragraph"/>
              <w:spacing w:before="0" w:beforeAutospacing="0" w:after="0" w:afterAutospacing="0"/>
              <w:textAlignment w:val="baseline"/>
              <w:rPr>
                <w:rFonts w:ascii="&amp;quot" w:hAnsi="&amp;quot"/>
                <w:b/>
                <w:bCs/>
                <w:sz w:val="20"/>
                <w:szCs w:val="20"/>
              </w:rPr>
            </w:pPr>
            <w:r w:rsidRPr="00EF7A58">
              <w:rPr>
                <w:rStyle w:val="normaltextrun"/>
                <w:rFonts w:ascii="Calibri" w:hAnsi="Calibri" w:cs="Calibri"/>
                <w:b/>
                <w:bCs/>
                <w:color w:val="000000"/>
              </w:rPr>
              <w:t>Please provide a reason for your level of agreement/disagreement.</w:t>
            </w:r>
            <w:r w:rsidRPr="00EF7A58">
              <w:rPr>
                <w:rStyle w:val="eop"/>
                <w:rFonts w:ascii="Calibri" w:hAnsi="Calibri" w:cs="Calibri"/>
                <w:b/>
                <w:bCs/>
              </w:rPr>
              <w:t> </w:t>
            </w:r>
          </w:p>
          <w:p w14:paraId="2A82CBBF" w14:textId="77777777" w:rsidR="00F971D4" w:rsidRDefault="00F971D4" w:rsidP="00B37C8B">
            <w:pPr>
              <w:rPr>
                <w:sz w:val="22"/>
                <w:szCs w:val="22"/>
                <w:lang w:val="en-IE"/>
              </w:rPr>
            </w:pPr>
          </w:p>
          <w:p w14:paraId="02152FA4" w14:textId="77777777" w:rsidR="00F971D4" w:rsidRDefault="00F971D4" w:rsidP="00B37C8B">
            <w:pPr>
              <w:rPr>
                <w:sz w:val="22"/>
                <w:szCs w:val="22"/>
                <w:lang w:val="en-IE"/>
              </w:rPr>
            </w:pPr>
          </w:p>
          <w:p w14:paraId="570B61AC" w14:textId="77777777" w:rsidR="00F971D4" w:rsidRDefault="00F971D4" w:rsidP="00B37C8B">
            <w:pPr>
              <w:rPr>
                <w:sz w:val="22"/>
                <w:szCs w:val="22"/>
                <w:lang w:val="en-IE"/>
              </w:rPr>
            </w:pPr>
          </w:p>
          <w:p w14:paraId="55475075" w14:textId="77777777" w:rsidR="00F971D4" w:rsidRDefault="00F971D4" w:rsidP="00B37C8B">
            <w:pPr>
              <w:rPr>
                <w:sz w:val="22"/>
                <w:szCs w:val="22"/>
                <w:lang w:val="en-IE"/>
              </w:rPr>
            </w:pPr>
          </w:p>
          <w:p w14:paraId="4646E2E7" w14:textId="77777777" w:rsidR="00F971D4" w:rsidRDefault="00F971D4" w:rsidP="00B37C8B">
            <w:pPr>
              <w:rPr>
                <w:sz w:val="22"/>
                <w:szCs w:val="22"/>
                <w:lang w:val="en-IE"/>
              </w:rPr>
            </w:pPr>
          </w:p>
          <w:p w14:paraId="2870E731" w14:textId="77777777" w:rsidR="00F971D4" w:rsidRDefault="00F971D4" w:rsidP="00B37C8B">
            <w:pPr>
              <w:rPr>
                <w:sz w:val="22"/>
                <w:szCs w:val="22"/>
                <w:lang w:val="en-IE"/>
              </w:rPr>
            </w:pPr>
          </w:p>
          <w:p w14:paraId="6350C400" w14:textId="77777777" w:rsidR="00F971D4" w:rsidRDefault="00F971D4" w:rsidP="00B37C8B">
            <w:pPr>
              <w:rPr>
                <w:sz w:val="22"/>
                <w:szCs w:val="22"/>
                <w:lang w:val="en-IE"/>
              </w:rPr>
            </w:pPr>
          </w:p>
          <w:p w14:paraId="316A7D67" w14:textId="77777777" w:rsidR="00F971D4" w:rsidRDefault="00F971D4" w:rsidP="00B37C8B">
            <w:pPr>
              <w:rPr>
                <w:sz w:val="22"/>
                <w:szCs w:val="22"/>
                <w:lang w:val="en-IE"/>
              </w:rPr>
            </w:pPr>
          </w:p>
          <w:p w14:paraId="54C50366" w14:textId="77777777" w:rsidR="00F971D4" w:rsidRDefault="00F971D4" w:rsidP="00B37C8B">
            <w:pPr>
              <w:rPr>
                <w:sz w:val="22"/>
                <w:szCs w:val="22"/>
                <w:lang w:val="en-IE"/>
              </w:rPr>
            </w:pPr>
          </w:p>
          <w:p w14:paraId="60F23102" w14:textId="77777777" w:rsidR="00F971D4" w:rsidRDefault="00F971D4" w:rsidP="00B37C8B">
            <w:pPr>
              <w:rPr>
                <w:sz w:val="22"/>
                <w:szCs w:val="22"/>
                <w:lang w:val="en-IE"/>
              </w:rPr>
            </w:pPr>
          </w:p>
          <w:p w14:paraId="5F94DFD1" w14:textId="499A64BD" w:rsidR="00F971D4" w:rsidRDefault="00F971D4" w:rsidP="00B37C8B">
            <w:pPr>
              <w:rPr>
                <w:sz w:val="22"/>
                <w:szCs w:val="22"/>
                <w:lang w:val="en-IE"/>
              </w:rPr>
            </w:pPr>
          </w:p>
          <w:p w14:paraId="43177F86" w14:textId="778421DA" w:rsidR="00BA19A1" w:rsidRDefault="00BA19A1" w:rsidP="00B37C8B">
            <w:pPr>
              <w:rPr>
                <w:sz w:val="22"/>
                <w:szCs w:val="22"/>
                <w:lang w:val="en-IE"/>
              </w:rPr>
            </w:pPr>
          </w:p>
          <w:p w14:paraId="231390CC" w14:textId="40A6AB77" w:rsidR="00BA19A1" w:rsidRDefault="00BA19A1" w:rsidP="00B37C8B">
            <w:pPr>
              <w:rPr>
                <w:sz w:val="22"/>
                <w:szCs w:val="22"/>
                <w:lang w:val="en-IE"/>
              </w:rPr>
            </w:pPr>
          </w:p>
          <w:p w14:paraId="53F8D2BD" w14:textId="0BB96FE9" w:rsidR="00BA19A1" w:rsidRDefault="00BA19A1" w:rsidP="00B37C8B">
            <w:pPr>
              <w:rPr>
                <w:sz w:val="22"/>
                <w:szCs w:val="22"/>
                <w:lang w:val="en-IE"/>
              </w:rPr>
            </w:pPr>
          </w:p>
          <w:p w14:paraId="24B9AEC7" w14:textId="77777777" w:rsidR="00BA19A1" w:rsidRDefault="00BA19A1" w:rsidP="00B37C8B">
            <w:pPr>
              <w:rPr>
                <w:sz w:val="22"/>
                <w:szCs w:val="22"/>
                <w:lang w:val="en-IE"/>
              </w:rPr>
            </w:pPr>
          </w:p>
          <w:p w14:paraId="18237CB5" w14:textId="464EFEE1" w:rsidR="00F971D4" w:rsidRPr="0046305E" w:rsidRDefault="00F971D4" w:rsidP="00B37C8B">
            <w:pPr>
              <w:rPr>
                <w:sz w:val="22"/>
                <w:szCs w:val="22"/>
                <w:lang w:val="en-IE"/>
              </w:rPr>
            </w:pPr>
          </w:p>
        </w:tc>
      </w:tr>
      <w:tr w:rsidR="00754579" w:rsidRPr="0046305E" w14:paraId="0F55DA00" w14:textId="77777777" w:rsidTr="1AD95D5E">
        <w:tc>
          <w:tcPr>
            <w:tcW w:w="9010" w:type="dxa"/>
            <w:shd w:val="clear" w:color="auto" w:fill="auto"/>
          </w:tcPr>
          <w:p w14:paraId="09107764" w14:textId="77777777" w:rsidR="005C212A" w:rsidRDefault="005C212A" w:rsidP="005C212A">
            <w:pPr>
              <w:pStyle w:val="paragraph"/>
              <w:spacing w:before="0" w:beforeAutospacing="0" w:after="0" w:afterAutospacing="0"/>
              <w:textAlignment w:val="baseline"/>
              <w:rPr>
                <w:rStyle w:val="normaltextrun"/>
                <w:rFonts w:ascii="Calibri" w:hAnsi="Calibri" w:cs="Calibri"/>
                <w:b/>
                <w:bCs/>
                <w:color w:val="000000"/>
                <w:sz w:val="22"/>
                <w:szCs w:val="22"/>
              </w:rPr>
            </w:pPr>
          </w:p>
          <w:p w14:paraId="7DDF2290" w14:textId="57C0E9E7" w:rsidR="005C212A" w:rsidRPr="00EF7A58" w:rsidRDefault="005C212A" w:rsidP="005C212A">
            <w:pPr>
              <w:pStyle w:val="paragraph"/>
              <w:spacing w:before="0" w:beforeAutospacing="0" w:after="0" w:afterAutospacing="0"/>
              <w:textAlignment w:val="baseline"/>
              <w:rPr>
                <w:rStyle w:val="eop"/>
                <w:rFonts w:ascii="Calibri" w:hAnsi="Calibri" w:cs="Calibri"/>
                <w:b/>
                <w:bCs/>
              </w:rPr>
            </w:pPr>
            <w:r w:rsidRPr="00EF7A58">
              <w:rPr>
                <w:rStyle w:val="normaltextrun"/>
                <w:rFonts w:ascii="Calibri" w:hAnsi="Calibri" w:cs="Calibri"/>
                <w:b/>
                <w:bCs/>
                <w:color w:val="000000"/>
              </w:rPr>
              <w:t>What else do you consider important in relation to future curriculum development in SPHE/RSE?</w:t>
            </w:r>
            <w:r w:rsidRPr="00EF7A58">
              <w:rPr>
                <w:rStyle w:val="eop"/>
                <w:rFonts w:ascii="Calibri" w:hAnsi="Calibri" w:cs="Calibri"/>
                <w:b/>
                <w:bCs/>
              </w:rPr>
              <w:t> </w:t>
            </w:r>
          </w:p>
          <w:p w14:paraId="1EDA3410" w14:textId="340C07EE" w:rsidR="005C212A" w:rsidRDefault="005C212A" w:rsidP="005C212A">
            <w:pPr>
              <w:pStyle w:val="paragraph"/>
              <w:spacing w:before="0" w:beforeAutospacing="0" w:after="0" w:afterAutospacing="0"/>
              <w:textAlignment w:val="baseline"/>
              <w:rPr>
                <w:rStyle w:val="eop"/>
                <w:rFonts w:ascii="Calibri" w:hAnsi="Calibri" w:cs="Calibri"/>
                <w:b/>
                <w:bCs/>
              </w:rPr>
            </w:pPr>
          </w:p>
          <w:p w14:paraId="4C98FF31" w14:textId="2482CA74" w:rsidR="005C212A" w:rsidRDefault="005C212A" w:rsidP="005C212A">
            <w:pPr>
              <w:pStyle w:val="paragraph"/>
              <w:spacing w:before="0" w:beforeAutospacing="0" w:after="0" w:afterAutospacing="0"/>
              <w:textAlignment w:val="baseline"/>
              <w:rPr>
                <w:rStyle w:val="eop"/>
                <w:rFonts w:ascii="Calibri" w:hAnsi="Calibri" w:cs="Calibri"/>
                <w:b/>
                <w:bCs/>
              </w:rPr>
            </w:pPr>
          </w:p>
          <w:p w14:paraId="489D7AD7" w14:textId="5C7E5482" w:rsidR="005C212A" w:rsidRDefault="005C212A" w:rsidP="005C212A">
            <w:pPr>
              <w:pStyle w:val="paragraph"/>
              <w:spacing w:before="0" w:beforeAutospacing="0" w:after="0" w:afterAutospacing="0"/>
              <w:textAlignment w:val="baseline"/>
              <w:rPr>
                <w:rStyle w:val="eop"/>
                <w:rFonts w:ascii="Calibri" w:hAnsi="Calibri" w:cs="Calibri"/>
                <w:b/>
                <w:bCs/>
              </w:rPr>
            </w:pPr>
          </w:p>
          <w:p w14:paraId="757CE739" w14:textId="53BF7A67" w:rsidR="005C212A" w:rsidRDefault="005C212A" w:rsidP="005C212A">
            <w:pPr>
              <w:pStyle w:val="paragraph"/>
              <w:spacing w:before="0" w:beforeAutospacing="0" w:after="0" w:afterAutospacing="0"/>
              <w:textAlignment w:val="baseline"/>
              <w:rPr>
                <w:rStyle w:val="eop"/>
                <w:rFonts w:ascii="Calibri" w:hAnsi="Calibri" w:cs="Calibri"/>
                <w:b/>
                <w:bCs/>
              </w:rPr>
            </w:pPr>
          </w:p>
          <w:p w14:paraId="73C7B5A1" w14:textId="4F8FD720" w:rsidR="005C212A" w:rsidRDefault="005C212A" w:rsidP="005C212A">
            <w:pPr>
              <w:pStyle w:val="paragraph"/>
              <w:spacing w:before="0" w:beforeAutospacing="0" w:after="0" w:afterAutospacing="0"/>
              <w:textAlignment w:val="baseline"/>
              <w:rPr>
                <w:rStyle w:val="eop"/>
                <w:rFonts w:ascii="Calibri" w:hAnsi="Calibri" w:cs="Calibri"/>
                <w:b/>
                <w:bCs/>
              </w:rPr>
            </w:pPr>
          </w:p>
          <w:p w14:paraId="5C3CC75B" w14:textId="22B8DB02" w:rsidR="005C212A" w:rsidRDefault="005C212A" w:rsidP="005C212A">
            <w:pPr>
              <w:pStyle w:val="paragraph"/>
              <w:spacing w:before="0" w:beforeAutospacing="0" w:after="0" w:afterAutospacing="0"/>
              <w:textAlignment w:val="baseline"/>
              <w:rPr>
                <w:rStyle w:val="eop"/>
                <w:rFonts w:ascii="Calibri" w:hAnsi="Calibri" w:cs="Calibri"/>
                <w:b/>
                <w:bCs/>
              </w:rPr>
            </w:pPr>
          </w:p>
          <w:p w14:paraId="28B69340" w14:textId="7F3BC893" w:rsidR="005C212A" w:rsidRDefault="005C212A" w:rsidP="005C212A">
            <w:pPr>
              <w:pStyle w:val="paragraph"/>
              <w:spacing w:before="0" w:beforeAutospacing="0" w:after="0" w:afterAutospacing="0"/>
              <w:textAlignment w:val="baseline"/>
              <w:rPr>
                <w:rStyle w:val="eop"/>
                <w:rFonts w:ascii="Calibri" w:hAnsi="Calibri" w:cs="Calibri"/>
                <w:b/>
                <w:bCs/>
              </w:rPr>
            </w:pPr>
          </w:p>
          <w:p w14:paraId="338AB6CD" w14:textId="6B9392A3" w:rsidR="005C212A" w:rsidRDefault="005C212A" w:rsidP="005C212A">
            <w:pPr>
              <w:pStyle w:val="paragraph"/>
              <w:spacing w:before="0" w:beforeAutospacing="0" w:after="0" w:afterAutospacing="0"/>
              <w:textAlignment w:val="baseline"/>
              <w:rPr>
                <w:rStyle w:val="eop"/>
                <w:rFonts w:ascii="Calibri" w:hAnsi="Calibri" w:cs="Calibri"/>
                <w:b/>
                <w:bCs/>
              </w:rPr>
            </w:pPr>
          </w:p>
          <w:p w14:paraId="176D71F3" w14:textId="5CB93F22" w:rsidR="005C212A" w:rsidRDefault="005C212A" w:rsidP="005C212A">
            <w:pPr>
              <w:pStyle w:val="paragraph"/>
              <w:spacing w:before="0" w:beforeAutospacing="0" w:after="0" w:afterAutospacing="0"/>
              <w:textAlignment w:val="baseline"/>
              <w:rPr>
                <w:rStyle w:val="eop"/>
                <w:rFonts w:ascii="Calibri" w:hAnsi="Calibri" w:cs="Calibri"/>
                <w:b/>
                <w:bCs/>
              </w:rPr>
            </w:pPr>
          </w:p>
          <w:p w14:paraId="49B7DC9C" w14:textId="2D971DAC" w:rsidR="005C212A" w:rsidRDefault="005C212A" w:rsidP="005C212A">
            <w:pPr>
              <w:pStyle w:val="paragraph"/>
              <w:spacing w:before="0" w:beforeAutospacing="0" w:after="0" w:afterAutospacing="0"/>
              <w:textAlignment w:val="baseline"/>
              <w:rPr>
                <w:rStyle w:val="eop"/>
                <w:rFonts w:ascii="Calibri" w:hAnsi="Calibri" w:cs="Calibri"/>
                <w:b/>
                <w:bCs/>
              </w:rPr>
            </w:pPr>
          </w:p>
          <w:p w14:paraId="2D035C3C" w14:textId="77777777" w:rsidR="005C212A" w:rsidRPr="005C212A" w:rsidRDefault="005C212A" w:rsidP="005C212A">
            <w:pPr>
              <w:pStyle w:val="paragraph"/>
              <w:spacing w:before="0" w:beforeAutospacing="0" w:after="0" w:afterAutospacing="0"/>
              <w:textAlignment w:val="baseline"/>
              <w:rPr>
                <w:rFonts w:ascii="&amp;quot" w:hAnsi="&amp;quot"/>
                <w:b/>
                <w:bCs/>
                <w:sz w:val="18"/>
                <w:szCs w:val="18"/>
              </w:rPr>
            </w:pPr>
          </w:p>
          <w:p w14:paraId="29286FCD" w14:textId="77777777" w:rsidR="00754579" w:rsidRDefault="00754579" w:rsidP="00B37C8B">
            <w:pPr>
              <w:rPr>
                <w:sz w:val="22"/>
                <w:szCs w:val="22"/>
                <w:lang w:val="en-IE"/>
              </w:rPr>
            </w:pPr>
          </w:p>
        </w:tc>
      </w:tr>
    </w:tbl>
    <w:p w14:paraId="183384AF" w14:textId="2433A668" w:rsidR="003614C3" w:rsidRPr="006C42C2" w:rsidRDefault="5122A39F" w:rsidP="5122A39F">
      <w:pPr>
        <w:pStyle w:val="Heading3"/>
        <w:rPr>
          <w:rFonts w:asciiTheme="minorHAnsi" w:hAnsiTheme="minorHAnsi" w:cstheme="minorBidi"/>
          <w:b/>
          <w:bCs/>
          <w:color w:val="000000" w:themeColor="text1"/>
          <w:lang w:val="en-IE"/>
        </w:rPr>
      </w:pPr>
      <w:r w:rsidRPr="006C42C2">
        <w:rPr>
          <w:rFonts w:asciiTheme="minorHAnsi" w:hAnsiTheme="minorHAnsi" w:cstheme="minorBidi"/>
          <w:b/>
          <w:bCs/>
          <w:color w:val="000000" w:themeColor="text1"/>
          <w:lang w:val="en-IE"/>
        </w:rPr>
        <w:t xml:space="preserve">Creating the conditions for effective RSE </w:t>
      </w:r>
    </w:p>
    <w:p w14:paraId="759F6B72" w14:textId="24D58F08" w:rsidR="5122A39F" w:rsidRDefault="5122A39F" w:rsidP="5122A39F">
      <w:pPr>
        <w:rPr>
          <w:lang w:val="en-IE"/>
        </w:rPr>
      </w:pPr>
    </w:p>
    <w:p w14:paraId="0523699E" w14:textId="629505BC" w:rsidR="1AD95D5E" w:rsidRDefault="00EF7A58" w:rsidP="1AD95D5E">
      <w:pPr>
        <w:rPr>
          <w:rFonts w:ascii="Calibri" w:eastAsia="Calibri" w:hAnsi="Calibri" w:cs="Calibri"/>
          <w:color w:val="000000" w:themeColor="text1"/>
          <w:lang w:val="en-IE"/>
        </w:rPr>
      </w:pPr>
      <w:r w:rsidRPr="00EF7A58">
        <w:rPr>
          <w:rFonts w:ascii="Calibri" w:eastAsia="Calibri" w:hAnsi="Calibri" w:cs="Calibri"/>
          <w:color w:val="000000" w:themeColor="text1"/>
          <w:lang w:val="en-IE"/>
        </w:rPr>
        <w:t>The Review makes it clear that teachers need in-depth and sustained training and support in the area of SPHE/RSE. Consequently, access to professional development needs to be enhanced at pre-service and in-service levels. The Review also identified the need to take stock of current teaching and learning resources available in this area.</w:t>
      </w:r>
    </w:p>
    <w:p w14:paraId="5CC48EFE" w14:textId="77777777" w:rsidR="00A932A6" w:rsidRPr="00A932A6" w:rsidRDefault="00A932A6" w:rsidP="00A932A6">
      <w:pPr>
        <w:rPr>
          <w:rFonts w:ascii="Calibri" w:eastAsia="Calibri" w:hAnsi="Calibri" w:cs="Calibri"/>
          <w:color w:val="000000" w:themeColor="text1"/>
          <w:lang w:val="en-IE"/>
        </w:rPr>
      </w:pPr>
    </w:p>
    <w:p w14:paraId="5C1E98BE" w14:textId="1D23F0C4" w:rsidR="00EF7A58" w:rsidRDefault="00A932A6" w:rsidP="00A932A6">
      <w:pPr>
        <w:rPr>
          <w:rFonts w:ascii="Calibri" w:eastAsia="Calibri" w:hAnsi="Calibri" w:cs="Calibri"/>
          <w:color w:val="000000" w:themeColor="text1"/>
          <w:lang w:val="en-IE"/>
        </w:rPr>
      </w:pPr>
      <w:r w:rsidRPr="00A932A6">
        <w:rPr>
          <w:rFonts w:ascii="Calibri" w:eastAsia="Calibri" w:hAnsi="Calibri" w:cs="Calibri"/>
          <w:b/>
          <w:bCs/>
          <w:color w:val="000000" w:themeColor="text1"/>
          <w:lang w:val="en-IE"/>
        </w:rPr>
        <w:t xml:space="preserve">To what extent do you broadly agree/disagree with the Review’s findings on the necessary conditions for effective SPHE/RSE? </w:t>
      </w:r>
      <w:r w:rsidRPr="00A932A6">
        <w:rPr>
          <w:rFonts w:ascii="Calibri" w:eastAsia="Calibri" w:hAnsi="Calibri" w:cs="Calibri"/>
          <w:b/>
          <w:bCs/>
          <w:color w:val="000000" w:themeColor="text1"/>
          <w:lang w:val="en-GB"/>
        </w:rPr>
        <w:t>Please</w:t>
      </w:r>
      <w:r w:rsidRPr="00EF7A58">
        <w:rPr>
          <w:rFonts w:ascii="Calibri" w:eastAsia="Calibri" w:hAnsi="Calibri" w:cs="Calibri"/>
          <w:b/>
          <w:bCs/>
          <w:color w:val="000000" w:themeColor="text1"/>
          <w:lang w:val="en-GB"/>
        </w:rPr>
        <w:t xml:space="preserve"> tick your response in the box below</w:t>
      </w:r>
    </w:p>
    <w:p w14:paraId="0DA98DF3" w14:textId="77777777" w:rsidR="00A932A6" w:rsidRDefault="00A932A6" w:rsidP="00A932A6">
      <w:pPr>
        <w:rPr>
          <w:rFonts w:ascii="Calibri" w:eastAsia="Calibri" w:hAnsi="Calibri" w:cs="Calibri"/>
          <w:color w:val="000000" w:themeColor="text1"/>
          <w:lang w:val="en-IE"/>
        </w:rPr>
      </w:pPr>
    </w:p>
    <w:tbl>
      <w:tblPr>
        <w:tblStyle w:val="TableGrid"/>
        <w:tblW w:w="0" w:type="auto"/>
        <w:tblLook w:val="04A0" w:firstRow="1" w:lastRow="0" w:firstColumn="1" w:lastColumn="0" w:noHBand="0" w:noVBand="1"/>
      </w:tblPr>
      <w:tblGrid>
        <w:gridCol w:w="2252"/>
        <w:gridCol w:w="2252"/>
        <w:gridCol w:w="2253"/>
        <w:gridCol w:w="2253"/>
      </w:tblGrid>
      <w:tr w:rsidR="00A932A6" w14:paraId="45C9F53A" w14:textId="77777777" w:rsidTr="00C74A46">
        <w:tc>
          <w:tcPr>
            <w:tcW w:w="2252" w:type="dxa"/>
          </w:tcPr>
          <w:p w14:paraId="68041B26" w14:textId="77777777" w:rsidR="00A932A6" w:rsidRPr="00EF7A58" w:rsidRDefault="00A932A6"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S</w:t>
            </w:r>
            <w:r w:rsidRPr="00EF7A58">
              <w:rPr>
                <w:rFonts w:eastAsia="Calibri"/>
                <w:b/>
                <w:bCs/>
                <w:color w:val="000000" w:themeColor="text1"/>
                <w:lang w:val="en-GB"/>
              </w:rPr>
              <w:t xml:space="preserve">trongly Agree </w:t>
            </w:r>
          </w:p>
        </w:tc>
        <w:tc>
          <w:tcPr>
            <w:tcW w:w="2252" w:type="dxa"/>
          </w:tcPr>
          <w:p w14:paraId="0092788B" w14:textId="77777777" w:rsidR="00A932A6" w:rsidRPr="00EF7A58" w:rsidRDefault="00A932A6"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A</w:t>
            </w:r>
            <w:r w:rsidRPr="00EF7A58">
              <w:rPr>
                <w:rFonts w:eastAsia="Calibri"/>
                <w:b/>
                <w:bCs/>
                <w:color w:val="000000" w:themeColor="text1"/>
                <w:lang w:val="en-GB"/>
              </w:rPr>
              <w:t xml:space="preserve">gree </w:t>
            </w:r>
          </w:p>
        </w:tc>
        <w:tc>
          <w:tcPr>
            <w:tcW w:w="2253" w:type="dxa"/>
          </w:tcPr>
          <w:p w14:paraId="0E272A04" w14:textId="77777777" w:rsidR="00A932A6" w:rsidRPr="00EF7A58" w:rsidRDefault="00A932A6"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D</w:t>
            </w:r>
            <w:r w:rsidRPr="00EF7A58">
              <w:rPr>
                <w:rFonts w:eastAsia="Calibri"/>
                <w:b/>
                <w:bCs/>
                <w:color w:val="000000" w:themeColor="text1"/>
                <w:lang w:val="en-GB"/>
              </w:rPr>
              <w:t xml:space="preserve">isagree </w:t>
            </w:r>
          </w:p>
        </w:tc>
        <w:tc>
          <w:tcPr>
            <w:tcW w:w="2253" w:type="dxa"/>
          </w:tcPr>
          <w:p w14:paraId="0F8393CE" w14:textId="77777777" w:rsidR="00A932A6" w:rsidRPr="00EF7A58" w:rsidRDefault="00A932A6"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S</w:t>
            </w:r>
            <w:r w:rsidRPr="00EF7A58">
              <w:rPr>
                <w:rFonts w:eastAsia="Calibri"/>
                <w:b/>
                <w:bCs/>
                <w:color w:val="000000" w:themeColor="text1"/>
                <w:lang w:val="en-GB"/>
              </w:rPr>
              <w:t xml:space="preserve">trongly Disagree </w:t>
            </w:r>
          </w:p>
        </w:tc>
      </w:tr>
      <w:tr w:rsidR="00A932A6" w14:paraId="41EFF159" w14:textId="77777777" w:rsidTr="00C74A46">
        <w:tc>
          <w:tcPr>
            <w:tcW w:w="2252" w:type="dxa"/>
          </w:tcPr>
          <w:p w14:paraId="6FD19AC8" w14:textId="77777777" w:rsidR="00A932A6" w:rsidRPr="00EF7A58" w:rsidRDefault="00A932A6" w:rsidP="00C74A46">
            <w:pPr>
              <w:rPr>
                <w:rFonts w:ascii="Calibri" w:eastAsia="Calibri" w:hAnsi="Calibri" w:cs="Calibri"/>
                <w:b/>
                <w:bCs/>
                <w:color w:val="000000" w:themeColor="text1"/>
                <w:lang w:val="en-GB"/>
              </w:rPr>
            </w:pPr>
          </w:p>
        </w:tc>
        <w:tc>
          <w:tcPr>
            <w:tcW w:w="2252" w:type="dxa"/>
          </w:tcPr>
          <w:p w14:paraId="572BD19B" w14:textId="77777777" w:rsidR="00A932A6" w:rsidRPr="00EF7A58" w:rsidRDefault="00A932A6" w:rsidP="00C74A46">
            <w:pPr>
              <w:rPr>
                <w:rFonts w:ascii="Calibri" w:eastAsia="Calibri" w:hAnsi="Calibri" w:cs="Calibri"/>
                <w:b/>
                <w:bCs/>
                <w:color w:val="000000" w:themeColor="text1"/>
                <w:lang w:val="en-GB"/>
              </w:rPr>
            </w:pPr>
          </w:p>
        </w:tc>
        <w:tc>
          <w:tcPr>
            <w:tcW w:w="2253" w:type="dxa"/>
          </w:tcPr>
          <w:p w14:paraId="47151754" w14:textId="77777777" w:rsidR="00A932A6" w:rsidRPr="00EF7A58" w:rsidRDefault="00A932A6" w:rsidP="00C74A46">
            <w:pPr>
              <w:rPr>
                <w:rFonts w:ascii="Calibri" w:eastAsia="Calibri" w:hAnsi="Calibri" w:cs="Calibri"/>
                <w:b/>
                <w:bCs/>
                <w:color w:val="000000" w:themeColor="text1"/>
                <w:lang w:val="en-GB"/>
              </w:rPr>
            </w:pPr>
          </w:p>
        </w:tc>
        <w:tc>
          <w:tcPr>
            <w:tcW w:w="2253" w:type="dxa"/>
          </w:tcPr>
          <w:p w14:paraId="0F2CBA33" w14:textId="77777777" w:rsidR="00A932A6" w:rsidRPr="00EF7A58" w:rsidRDefault="00A932A6" w:rsidP="00C74A46">
            <w:pPr>
              <w:rPr>
                <w:rFonts w:ascii="Calibri" w:eastAsia="Calibri" w:hAnsi="Calibri" w:cs="Calibri"/>
                <w:b/>
                <w:bCs/>
                <w:color w:val="000000" w:themeColor="text1"/>
                <w:lang w:val="en-GB"/>
              </w:rPr>
            </w:pPr>
          </w:p>
        </w:tc>
      </w:tr>
    </w:tbl>
    <w:p w14:paraId="629ACF00" w14:textId="77777777" w:rsidR="00A932A6" w:rsidRPr="00EF7A58" w:rsidRDefault="00A932A6" w:rsidP="00A932A6">
      <w:pPr>
        <w:rPr>
          <w:rFonts w:ascii="Calibri" w:eastAsia="Calibri" w:hAnsi="Calibri" w:cs="Calibri"/>
          <w:color w:val="000000" w:themeColor="text1"/>
          <w:lang w:val="en-IE"/>
        </w:rPr>
      </w:pPr>
    </w:p>
    <w:p w14:paraId="6C3C65FE" w14:textId="56728F45" w:rsidR="3D1AE6B7" w:rsidRDefault="3D1AE6B7"/>
    <w:tbl>
      <w:tblPr>
        <w:tblStyle w:val="TableGrid"/>
        <w:tblW w:w="0" w:type="auto"/>
        <w:tblLook w:val="04A0" w:firstRow="1" w:lastRow="0" w:firstColumn="1" w:lastColumn="0" w:noHBand="0" w:noVBand="1"/>
      </w:tblPr>
      <w:tblGrid>
        <w:gridCol w:w="9010"/>
      </w:tblGrid>
      <w:tr w:rsidR="003614C3" w:rsidRPr="0046305E" w14:paraId="5793C415" w14:textId="77777777" w:rsidTr="3D1AE6B7">
        <w:tc>
          <w:tcPr>
            <w:tcW w:w="9010" w:type="dxa"/>
            <w:shd w:val="clear" w:color="auto" w:fill="auto"/>
          </w:tcPr>
          <w:p w14:paraId="5D87C816" w14:textId="3F13CA36" w:rsidR="3D1AE6B7" w:rsidRDefault="3D1AE6B7" w:rsidP="3D1AE6B7">
            <w:pPr>
              <w:rPr>
                <w:sz w:val="22"/>
                <w:szCs w:val="22"/>
                <w:lang w:val="en-IE"/>
              </w:rPr>
            </w:pPr>
          </w:p>
          <w:p w14:paraId="6287940C" w14:textId="307D9E50" w:rsidR="00F971D4" w:rsidRPr="00090BE9" w:rsidRDefault="00224C68" w:rsidP="003614C3">
            <w:pPr>
              <w:rPr>
                <w:b/>
                <w:bCs/>
                <w:lang w:val="en-IE"/>
              </w:rPr>
            </w:pPr>
            <w:r w:rsidRPr="00090BE9">
              <w:rPr>
                <w:b/>
                <w:bCs/>
                <w:lang w:val="en-IE"/>
              </w:rPr>
              <w:t>Please provide a reason for your level of agreement/disagreement.</w:t>
            </w:r>
          </w:p>
          <w:p w14:paraId="013444FE" w14:textId="4D47629E" w:rsidR="00F971D4" w:rsidRDefault="00F971D4" w:rsidP="003614C3">
            <w:pPr>
              <w:rPr>
                <w:sz w:val="22"/>
                <w:szCs w:val="22"/>
                <w:lang w:val="en-IE"/>
              </w:rPr>
            </w:pPr>
          </w:p>
          <w:p w14:paraId="469F36E5" w14:textId="6509B8EB" w:rsidR="00F971D4" w:rsidRDefault="00F971D4" w:rsidP="003614C3">
            <w:pPr>
              <w:rPr>
                <w:sz w:val="22"/>
                <w:szCs w:val="22"/>
                <w:lang w:val="en-IE"/>
              </w:rPr>
            </w:pPr>
          </w:p>
          <w:p w14:paraId="41080562" w14:textId="6BC35DA9" w:rsidR="00F971D4" w:rsidRDefault="00F971D4" w:rsidP="003614C3">
            <w:pPr>
              <w:rPr>
                <w:sz w:val="22"/>
                <w:szCs w:val="22"/>
                <w:lang w:val="en-IE"/>
              </w:rPr>
            </w:pPr>
          </w:p>
          <w:p w14:paraId="40ED0D29" w14:textId="611EC5F8" w:rsidR="00F971D4" w:rsidRDefault="00F971D4" w:rsidP="003614C3">
            <w:pPr>
              <w:rPr>
                <w:sz w:val="22"/>
                <w:szCs w:val="22"/>
                <w:lang w:val="en-IE"/>
              </w:rPr>
            </w:pPr>
          </w:p>
          <w:p w14:paraId="749DA065" w14:textId="5E1F32B5" w:rsidR="00F971D4" w:rsidRDefault="00F971D4" w:rsidP="003614C3">
            <w:pPr>
              <w:rPr>
                <w:sz w:val="22"/>
                <w:szCs w:val="22"/>
                <w:lang w:val="en-IE"/>
              </w:rPr>
            </w:pPr>
          </w:p>
          <w:p w14:paraId="6DE938DF" w14:textId="2737AB2A" w:rsidR="00F971D4" w:rsidRDefault="00F971D4" w:rsidP="003614C3">
            <w:pPr>
              <w:rPr>
                <w:sz w:val="22"/>
                <w:szCs w:val="22"/>
                <w:lang w:val="en-IE"/>
              </w:rPr>
            </w:pPr>
          </w:p>
          <w:p w14:paraId="1DAE3051" w14:textId="3E8066E5" w:rsidR="00F971D4" w:rsidRDefault="00F971D4" w:rsidP="003614C3">
            <w:pPr>
              <w:rPr>
                <w:sz w:val="22"/>
                <w:szCs w:val="22"/>
                <w:lang w:val="en-IE"/>
              </w:rPr>
            </w:pPr>
          </w:p>
          <w:p w14:paraId="5EF8465E" w14:textId="75B0628E" w:rsidR="00F971D4" w:rsidRDefault="00F971D4" w:rsidP="003614C3">
            <w:pPr>
              <w:rPr>
                <w:sz w:val="22"/>
                <w:szCs w:val="22"/>
                <w:lang w:val="en-IE"/>
              </w:rPr>
            </w:pPr>
          </w:p>
          <w:p w14:paraId="0AC1DCB2" w14:textId="4A3C5CEC" w:rsidR="00F971D4" w:rsidRDefault="00F971D4" w:rsidP="003614C3">
            <w:pPr>
              <w:rPr>
                <w:sz w:val="22"/>
                <w:szCs w:val="22"/>
                <w:lang w:val="en-IE"/>
              </w:rPr>
            </w:pPr>
          </w:p>
          <w:p w14:paraId="394905B9" w14:textId="751A7C76" w:rsidR="00F971D4" w:rsidRDefault="00F971D4" w:rsidP="003614C3">
            <w:pPr>
              <w:rPr>
                <w:sz w:val="22"/>
                <w:szCs w:val="22"/>
                <w:lang w:val="en-IE"/>
              </w:rPr>
            </w:pPr>
          </w:p>
          <w:p w14:paraId="1425AFD5" w14:textId="04D746B0" w:rsidR="003A6C99" w:rsidRDefault="003A6C99" w:rsidP="003614C3">
            <w:pPr>
              <w:rPr>
                <w:sz w:val="22"/>
                <w:szCs w:val="22"/>
                <w:lang w:val="en-IE"/>
              </w:rPr>
            </w:pPr>
          </w:p>
          <w:p w14:paraId="51BF8C47" w14:textId="3C755E6E" w:rsidR="003A6C99" w:rsidRDefault="003A6C99" w:rsidP="003614C3">
            <w:pPr>
              <w:rPr>
                <w:sz w:val="22"/>
                <w:szCs w:val="22"/>
                <w:lang w:val="en-IE"/>
              </w:rPr>
            </w:pPr>
          </w:p>
          <w:p w14:paraId="7DB4653E" w14:textId="0C9D0013" w:rsidR="003A6C99" w:rsidRDefault="003A6C99" w:rsidP="003614C3">
            <w:pPr>
              <w:rPr>
                <w:sz w:val="22"/>
                <w:szCs w:val="22"/>
                <w:lang w:val="en-IE"/>
              </w:rPr>
            </w:pPr>
          </w:p>
          <w:p w14:paraId="71F82B85" w14:textId="77777777" w:rsidR="003A6C99" w:rsidRDefault="003A6C99" w:rsidP="003614C3">
            <w:pPr>
              <w:rPr>
                <w:sz w:val="22"/>
                <w:szCs w:val="22"/>
                <w:lang w:val="en-IE"/>
              </w:rPr>
            </w:pPr>
          </w:p>
          <w:p w14:paraId="32CF58F0" w14:textId="1373FF37" w:rsidR="003614C3" w:rsidRPr="0046305E" w:rsidRDefault="003614C3" w:rsidP="00B23288">
            <w:pPr>
              <w:rPr>
                <w:sz w:val="22"/>
                <w:szCs w:val="22"/>
                <w:lang w:val="en-IE"/>
              </w:rPr>
            </w:pPr>
          </w:p>
        </w:tc>
      </w:tr>
      <w:tr w:rsidR="00224C68" w:rsidRPr="0046305E" w14:paraId="1F6E27A4" w14:textId="77777777" w:rsidTr="3D1AE6B7">
        <w:tc>
          <w:tcPr>
            <w:tcW w:w="9010" w:type="dxa"/>
            <w:shd w:val="clear" w:color="auto" w:fill="auto"/>
          </w:tcPr>
          <w:p w14:paraId="1B346033" w14:textId="77777777" w:rsidR="00224C68" w:rsidRPr="00224C68" w:rsidRDefault="00224C68" w:rsidP="3D1AE6B7">
            <w:pPr>
              <w:rPr>
                <w:b/>
                <w:bCs/>
                <w:sz w:val="22"/>
                <w:szCs w:val="22"/>
                <w:lang w:val="en-IE"/>
              </w:rPr>
            </w:pPr>
          </w:p>
          <w:p w14:paraId="4759BAD2" w14:textId="5860DEF5" w:rsidR="00224C68" w:rsidRPr="00090BE9" w:rsidRDefault="00224C68" w:rsidP="3D1AE6B7">
            <w:pPr>
              <w:rPr>
                <w:b/>
                <w:bCs/>
                <w:lang w:val="en-IE"/>
              </w:rPr>
            </w:pPr>
            <w:r w:rsidRPr="00090BE9">
              <w:rPr>
                <w:b/>
                <w:bCs/>
                <w:lang w:val="en-IE"/>
              </w:rPr>
              <w:t>What else do you consider important in order to create the conditions for effective SPHE/RSE?</w:t>
            </w:r>
          </w:p>
          <w:p w14:paraId="17564096" w14:textId="62F87D54" w:rsidR="00224C68" w:rsidRDefault="00224C68" w:rsidP="3D1AE6B7">
            <w:pPr>
              <w:rPr>
                <w:b/>
                <w:bCs/>
                <w:sz w:val="22"/>
                <w:szCs w:val="22"/>
                <w:lang w:val="en-IE"/>
              </w:rPr>
            </w:pPr>
          </w:p>
          <w:p w14:paraId="71ECDA40" w14:textId="267DC82E" w:rsidR="00224C68" w:rsidRDefault="00224C68" w:rsidP="3D1AE6B7">
            <w:pPr>
              <w:rPr>
                <w:b/>
                <w:bCs/>
                <w:sz w:val="22"/>
                <w:szCs w:val="22"/>
                <w:lang w:val="en-IE"/>
              </w:rPr>
            </w:pPr>
          </w:p>
          <w:p w14:paraId="42755B29" w14:textId="2B37148E" w:rsidR="00224C68" w:rsidRDefault="00224C68" w:rsidP="3D1AE6B7">
            <w:pPr>
              <w:rPr>
                <w:b/>
                <w:bCs/>
                <w:sz w:val="22"/>
                <w:szCs w:val="22"/>
                <w:lang w:val="en-IE"/>
              </w:rPr>
            </w:pPr>
          </w:p>
          <w:p w14:paraId="7B1C4B32" w14:textId="077DC58A" w:rsidR="00224C68" w:rsidRDefault="00224C68" w:rsidP="3D1AE6B7">
            <w:pPr>
              <w:rPr>
                <w:b/>
                <w:bCs/>
                <w:sz w:val="22"/>
                <w:szCs w:val="22"/>
                <w:lang w:val="en-IE"/>
              </w:rPr>
            </w:pPr>
          </w:p>
          <w:p w14:paraId="7F0FE2B8" w14:textId="1F79B7C3" w:rsidR="00224C68" w:rsidRDefault="00224C68" w:rsidP="3D1AE6B7">
            <w:pPr>
              <w:rPr>
                <w:b/>
                <w:bCs/>
                <w:sz w:val="22"/>
                <w:szCs w:val="22"/>
                <w:lang w:val="en-IE"/>
              </w:rPr>
            </w:pPr>
          </w:p>
          <w:p w14:paraId="1B8B84B1" w14:textId="526E2D67" w:rsidR="00224C68" w:rsidRDefault="00224C68" w:rsidP="3D1AE6B7">
            <w:pPr>
              <w:rPr>
                <w:b/>
                <w:bCs/>
                <w:sz w:val="22"/>
                <w:szCs w:val="22"/>
                <w:lang w:val="en-IE"/>
              </w:rPr>
            </w:pPr>
          </w:p>
          <w:p w14:paraId="67D09D9C" w14:textId="493B57AB" w:rsidR="00224C68" w:rsidRDefault="00224C68" w:rsidP="3D1AE6B7">
            <w:pPr>
              <w:rPr>
                <w:b/>
                <w:bCs/>
                <w:sz w:val="22"/>
                <w:szCs w:val="22"/>
                <w:lang w:val="en-IE"/>
              </w:rPr>
            </w:pPr>
          </w:p>
          <w:p w14:paraId="049F077A" w14:textId="63EE8A51" w:rsidR="00224C68" w:rsidRDefault="00224C68" w:rsidP="3D1AE6B7">
            <w:pPr>
              <w:rPr>
                <w:b/>
                <w:bCs/>
                <w:sz w:val="22"/>
                <w:szCs w:val="22"/>
                <w:lang w:val="en-IE"/>
              </w:rPr>
            </w:pPr>
          </w:p>
          <w:p w14:paraId="513D2BB4" w14:textId="32C26FE8" w:rsidR="00224C68" w:rsidRDefault="00224C68" w:rsidP="3D1AE6B7">
            <w:pPr>
              <w:rPr>
                <w:b/>
                <w:bCs/>
                <w:sz w:val="22"/>
                <w:szCs w:val="22"/>
                <w:lang w:val="en-IE"/>
              </w:rPr>
            </w:pPr>
          </w:p>
          <w:p w14:paraId="684BF71D" w14:textId="4553F996" w:rsidR="00224C68" w:rsidRDefault="00224C68" w:rsidP="3D1AE6B7">
            <w:pPr>
              <w:rPr>
                <w:b/>
                <w:bCs/>
                <w:sz w:val="22"/>
                <w:szCs w:val="22"/>
                <w:lang w:val="en-IE"/>
              </w:rPr>
            </w:pPr>
          </w:p>
          <w:p w14:paraId="419AD878" w14:textId="6C6F396D" w:rsidR="00224C68" w:rsidRDefault="00224C68" w:rsidP="3D1AE6B7">
            <w:pPr>
              <w:rPr>
                <w:b/>
                <w:bCs/>
                <w:sz w:val="22"/>
                <w:szCs w:val="22"/>
                <w:lang w:val="en-IE"/>
              </w:rPr>
            </w:pPr>
          </w:p>
          <w:p w14:paraId="01FAEF88" w14:textId="12C3DB4C" w:rsidR="00224C68" w:rsidRDefault="00224C68" w:rsidP="3D1AE6B7">
            <w:pPr>
              <w:rPr>
                <w:b/>
                <w:bCs/>
                <w:sz w:val="22"/>
                <w:szCs w:val="22"/>
                <w:lang w:val="en-IE"/>
              </w:rPr>
            </w:pPr>
          </w:p>
          <w:p w14:paraId="7EC0B080" w14:textId="414010B1" w:rsidR="00224C68" w:rsidRDefault="00224C68" w:rsidP="3D1AE6B7">
            <w:pPr>
              <w:rPr>
                <w:b/>
                <w:bCs/>
                <w:sz w:val="22"/>
                <w:szCs w:val="22"/>
                <w:lang w:val="en-IE"/>
              </w:rPr>
            </w:pPr>
          </w:p>
          <w:p w14:paraId="51CD293F" w14:textId="77777777" w:rsidR="00224C68" w:rsidRPr="00224C68" w:rsidRDefault="00224C68" w:rsidP="3D1AE6B7">
            <w:pPr>
              <w:rPr>
                <w:b/>
                <w:bCs/>
                <w:sz w:val="22"/>
                <w:szCs w:val="22"/>
                <w:lang w:val="en-IE"/>
              </w:rPr>
            </w:pPr>
          </w:p>
          <w:p w14:paraId="057CCA6B" w14:textId="5FF4A48E" w:rsidR="00224C68" w:rsidRPr="00224C68" w:rsidRDefault="00224C68" w:rsidP="3D1AE6B7">
            <w:pPr>
              <w:rPr>
                <w:b/>
                <w:bCs/>
                <w:sz w:val="22"/>
                <w:szCs w:val="22"/>
                <w:lang w:val="en-IE"/>
              </w:rPr>
            </w:pPr>
          </w:p>
        </w:tc>
      </w:tr>
    </w:tbl>
    <w:p w14:paraId="417EB43A" w14:textId="77777777" w:rsidR="00911C00" w:rsidRPr="0046305E" w:rsidRDefault="00911C00" w:rsidP="00B37C8B">
      <w:pPr>
        <w:rPr>
          <w:b/>
          <w:sz w:val="22"/>
          <w:szCs w:val="22"/>
          <w:lang w:val="en-IE"/>
        </w:rPr>
      </w:pPr>
    </w:p>
    <w:p w14:paraId="7FC69B31" w14:textId="685BBE67" w:rsidR="003614C3" w:rsidRPr="00CD0787" w:rsidRDefault="5122A39F" w:rsidP="5122A39F">
      <w:pPr>
        <w:pStyle w:val="Heading3"/>
        <w:rPr>
          <w:rFonts w:asciiTheme="minorHAnsi" w:hAnsiTheme="minorHAnsi" w:cstheme="minorBidi"/>
          <w:b/>
          <w:bCs/>
          <w:color w:val="000000" w:themeColor="text1"/>
          <w:lang w:val="en-IE"/>
        </w:rPr>
      </w:pPr>
      <w:r w:rsidRPr="00CD0787">
        <w:rPr>
          <w:rFonts w:asciiTheme="minorHAnsi" w:hAnsiTheme="minorHAnsi" w:cstheme="minorBidi"/>
          <w:b/>
          <w:bCs/>
          <w:color w:val="000000" w:themeColor="text1"/>
          <w:lang w:val="en-IE"/>
        </w:rPr>
        <w:t xml:space="preserve">Other considerations </w:t>
      </w:r>
    </w:p>
    <w:p w14:paraId="22A45B19" w14:textId="77777777" w:rsidR="001656F2" w:rsidRPr="001656F2" w:rsidRDefault="001656F2" w:rsidP="001656F2">
      <w:pPr>
        <w:rPr>
          <w:lang w:val="en-IE"/>
        </w:rPr>
      </w:pPr>
    </w:p>
    <w:p w14:paraId="21156825" w14:textId="425081B1" w:rsidR="5122A39F" w:rsidRDefault="40A7CB3B" w:rsidP="40A7CB3B">
      <w:pPr>
        <w:rPr>
          <w:lang w:val="en-IE"/>
        </w:rPr>
      </w:pPr>
      <w:r w:rsidRPr="40A7CB3B">
        <w:rPr>
          <w:lang w:val="en-IE"/>
        </w:rPr>
        <w:t xml:space="preserve">The Review concluded that comprehensive oversight and support for SPHE/RSE is required to meet the needs identified in the review process. The </w:t>
      </w:r>
      <w:r w:rsidRPr="40A7CB3B">
        <w:rPr>
          <w:rFonts w:ascii="Calibri" w:eastAsia="Calibri" w:hAnsi="Calibri" w:cs="Calibri"/>
          <w:color w:val="000000" w:themeColor="text1"/>
          <w:lang w:val="en-IE"/>
        </w:rPr>
        <w:t>Review</w:t>
      </w:r>
      <w:r w:rsidRPr="40A7CB3B">
        <w:rPr>
          <w:lang w:val="en-IE"/>
        </w:rPr>
        <w:t xml:space="preserve"> also found schools cannot do it alone and parents must be encouraged and supported in assuming their responsibility for their child's learning. In addition, it suggests that post-primary schools require further support and guidance in planning for junior cycle wellbeing in order to enhance students’ learning in SPHE/RSE.</w:t>
      </w:r>
    </w:p>
    <w:p w14:paraId="530DDC6B" w14:textId="55CDD7ED" w:rsidR="001656F2" w:rsidRDefault="001656F2" w:rsidP="5122A39F">
      <w:pPr>
        <w:rPr>
          <w:lang w:val="en-IE"/>
        </w:rPr>
      </w:pPr>
    </w:p>
    <w:p w14:paraId="7209A524" w14:textId="77113E73" w:rsidR="00AC53F5" w:rsidRPr="00AC53F5" w:rsidRDefault="00AC53F5" w:rsidP="00AC53F5">
      <w:pPr>
        <w:pStyle w:val="paragraph"/>
        <w:spacing w:before="0" w:beforeAutospacing="0" w:after="0" w:afterAutospacing="0"/>
        <w:textAlignment w:val="baseline"/>
        <w:rPr>
          <w:rFonts w:asciiTheme="minorHAnsi" w:hAnsiTheme="minorHAnsi" w:cstheme="minorHAnsi"/>
          <w:b/>
          <w:bCs/>
          <w:sz w:val="20"/>
          <w:szCs w:val="20"/>
        </w:rPr>
      </w:pPr>
      <w:r w:rsidRPr="00AC53F5">
        <w:rPr>
          <w:rFonts w:asciiTheme="minorHAnsi" w:hAnsiTheme="minorHAnsi" w:cstheme="minorHAnsi"/>
          <w:b/>
          <w:bCs/>
          <w:lang w:val="en-IE"/>
        </w:rPr>
        <w:t>To what extent do you broadly agree/disagree that these are important considerations for SPHE/RSE?</w:t>
      </w:r>
      <w:r w:rsidRPr="00AC53F5">
        <w:rPr>
          <w:rFonts w:asciiTheme="minorHAnsi" w:eastAsia="Calibri" w:hAnsiTheme="minorHAnsi" w:cstheme="minorHAnsi"/>
          <w:b/>
          <w:bCs/>
          <w:color w:val="000000" w:themeColor="text1"/>
        </w:rPr>
        <w:t xml:space="preserve"> Please tick your response in the box below.</w:t>
      </w:r>
    </w:p>
    <w:p w14:paraId="54E17DE2" w14:textId="5DBD6AE7" w:rsidR="001656F2" w:rsidRPr="00AC53F5" w:rsidRDefault="001656F2" w:rsidP="5122A39F">
      <w:pPr>
        <w:rPr>
          <w:rFonts w:cstheme="minorHAnsi"/>
          <w:b/>
          <w:bCs/>
          <w:lang w:val="en-IE"/>
        </w:rPr>
      </w:pPr>
    </w:p>
    <w:p w14:paraId="46BB06F2" w14:textId="77777777" w:rsidR="00AC53F5" w:rsidRDefault="00AC53F5" w:rsidP="5122A39F">
      <w:pPr>
        <w:rPr>
          <w:lang w:val="en-IE"/>
        </w:rPr>
      </w:pPr>
    </w:p>
    <w:tbl>
      <w:tblPr>
        <w:tblStyle w:val="TableGrid"/>
        <w:tblW w:w="0" w:type="auto"/>
        <w:tblLook w:val="04A0" w:firstRow="1" w:lastRow="0" w:firstColumn="1" w:lastColumn="0" w:noHBand="0" w:noVBand="1"/>
      </w:tblPr>
      <w:tblGrid>
        <w:gridCol w:w="2252"/>
        <w:gridCol w:w="2252"/>
        <w:gridCol w:w="2253"/>
        <w:gridCol w:w="2253"/>
      </w:tblGrid>
      <w:tr w:rsidR="00AC53F5" w14:paraId="34214DE7" w14:textId="77777777" w:rsidTr="00C74A46">
        <w:tc>
          <w:tcPr>
            <w:tcW w:w="2252" w:type="dxa"/>
          </w:tcPr>
          <w:p w14:paraId="1ECF0015" w14:textId="77777777" w:rsidR="00AC53F5" w:rsidRPr="00EF7A58" w:rsidRDefault="00AC53F5"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S</w:t>
            </w:r>
            <w:r w:rsidRPr="00EF7A58">
              <w:rPr>
                <w:rFonts w:eastAsia="Calibri"/>
                <w:b/>
                <w:bCs/>
                <w:color w:val="000000" w:themeColor="text1"/>
                <w:lang w:val="en-GB"/>
              </w:rPr>
              <w:t xml:space="preserve">trongly Agree </w:t>
            </w:r>
          </w:p>
        </w:tc>
        <w:tc>
          <w:tcPr>
            <w:tcW w:w="2252" w:type="dxa"/>
          </w:tcPr>
          <w:p w14:paraId="0642DDD4" w14:textId="77777777" w:rsidR="00AC53F5" w:rsidRPr="00EF7A58" w:rsidRDefault="00AC53F5"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A</w:t>
            </w:r>
            <w:r w:rsidRPr="00EF7A58">
              <w:rPr>
                <w:rFonts w:eastAsia="Calibri"/>
                <w:b/>
                <w:bCs/>
                <w:color w:val="000000" w:themeColor="text1"/>
                <w:lang w:val="en-GB"/>
              </w:rPr>
              <w:t xml:space="preserve">gree </w:t>
            </w:r>
          </w:p>
        </w:tc>
        <w:tc>
          <w:tcPr>
            <w:tcW w:w="2253" w:type="dxa"/>
          </w:tcPr>
          <w:p w14:paraId="4E44CA55" w14:textId="77777777" w:rsidR="00AC53F5" w:rsidRPr="00EF7A58" w:rsidRDefault="00AC53F5"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D</w:t>
            </w:r>
            <w:r w:rsidRPr="00EF7A58">
              <w:rPr>
                <w:rFonts w:eastAsia="Calibri"/>
                <w:b/>
                <w:bCs/>
                <w:color w:val="000000" w:themeColor="text1"/>
                <w:lang w:val="en-GB"/>
              </w:rPr>
              <w:t xml:space="preserve">isagree </w:t>
            </w:r>
          </w:p>
        </w:tc>
        <w:tc>
          <w:tcPr>
            <w:tcW w:w="2253" w:type="dxa"/>
          </w:tcPr>
          <w:p w14:paraId="4013012F" w14:textId="77777777" w:rsidR="00AC53F5" w:rsidRPr="00EF7A58" w:rsidRDefault="00AC53F5" w:rsidP="00C74A46">
            <w:pPr>
              <w:rPr>
                <w:rFonts w:ascii="Calibri" w:eastAsia="Calibri" w:hAnsi="Calibri" w:cs="Calibri"/>
                <w:b/>
                <w:bCs/>
                <w:color w:val="000000" w:themeColor="text1"/>
                <w:lang w:val="en-GB"/>
              </w:rPr>
            </w:pPr>
            <w:r w:rsidRPr="00EF7A58">
              <w:rPr>
                <w:rFonts w:ascii="Calibri" w:eastAsia="Calibri" w:hAnsi="Calibri" w:cs="Calibri"/>
                <w:b/>
                <w:bCs/>
                <w:color w:val="000000" w:themeColor="text1"/>
                <w:lang w:val="en-GB"/>
              </w:rPr>
              <w:t>S</w:t>
            </w:r>
            <w:r w:rsidRPr="00EF7A58">
              <w:rPr>
                <w:rFonts w:eastAsia="Calibri"/>
                <w:b/>
                <w:bCs/>
                <w:color w:val="000000" w:themeColor="text1"/>
                <w:lang w:val="en-GB"/>
              </w:rPr>
              <w:t xml:space="preserve">trongly Disagree </w:t>
            </w:r>
          </w:p>
        </w:tc>
      </w:tr>
      <w:tr w:rsidR="00AC53F5" w14:paraId="71CCED6D" w14:textId="77777777" w:rsidTr="00C74A46">
        <w:tc>
          <w:tcPr>
            <w:tcW w:w="2252" w:type="dxa"/>
          </w:tcPr>
          <w:p w14:paraId="7CB66AFC" w14:textId="77777777" w:rsidR="00AC53F5" w:rsidRPr="00EF7A58" w:rsidRDefault="00AC53F5" w:rsidP="00C74A46">
            <w:pPr>
              <w:rPr>
                <w:rFonts w:ascii="Calibri" w:eastAsia="Calibri" w:hAnsi="Calibri" w:cs="Calibri"/>
                <w:b/>
                <w:bCs/>
                <w:color w:val="000000" w:themeColor="text1"/>
                <w:lang w:val="en-GB"/>
              </w:rPr>
            </w:pPr>
          </w:p>
        </w:tc>
        <w:tc>
          <w:tcPr>
            <w:tcW w:w="2252" w:type="dxa"/>
          </w:tcPr>
          <w:p w14:paraId="7D333E1A" w14:textId="77777777" w:rsidR="00AC53F5" w:rsidRPr="00EF7A58" w:rsidRDefault="00AC53F5" w:rsidP="00C74A46">
            <w:pPr>
              <w:rPr>
                <w:rFonts w:ascii="Calibri" w:eastAsia="Calibri" w:hAnsi="Calibri" w:cs="Calibri"/>
                <w:b/>
                <w:bCs/>
                <w:color w:val="000000" w:themeColor="text1"/>
                <w:lang w:val="en-GB"/>
              </w:rPr>
            </w:pPr>
          </w:p>
        </w:tc>
        <w:tc>
          <w:tcPr>
            <w:tcW w:w="2253" w:type="dxa"/>
          </w:tcPr>
          <w:p w14:paraId="31E275B0" w14:textId="77777777" w:rsidR="00AC53F5" w:rsidRPr="00EF7A58" w:rsidRDefault="00AC53F5" w:rsidP="00C74A46">
            <w:pPr>
              <w:rPr>
                <w:rFonts w:ascii="Calibri" w:eastAsia="Calibri" w:hAnsi="Calibri" w:cs="Calibri"/>
                <w:b/>
                <w:bCs/>
                <w:color w:val="000000" w:themeColor="text1"/>
                <w:lang w:val="en-GB"/>
              </w:rPr>
            </w:pPr>
          </w:p>
        </w:tc>
        <w:tc>
          <w:tcPr>
            <w:tcW w:w="2253" w:type="dxa"/>
          </w:tcPr>
          <w:p w14:paraId="57C9BFB8" w14:textId="77777777" w:rsidR="00AC53F5" w:rsidRPr="00EF7A58" w:rsidRDefault="00AC53F5" w:rsidP="00C74A46">
            <w:pPr>
              <w:rPr>
                <w:rFonts w:ascii="Calibri" w:eastAsia="Calibri" w:hAnsi="Calibri" w:cs="Calibri"/>
                <w:b/>
                <w:bCs/>
                <w:color w:val="000000" w:themeColor="text1"/>
                <w:lang w:val="en-GB"/>
              </w:rPr>
            </w:pPr>
          </w:p>
        </w:tc>
      </w:tr>
    </w:tbl>
    <w:p w14:paraId="369C21F2" w14:textId="77777777" w:rsidR="00AC53F5" w:rsidRDefault="00AC53F5" w:rsidP="5122A39F">
      <w:pPr>
        <w:rPr>
          <w:lang w:val="en-IE"/>
        </w:rPr>
      </w:pPr>
    </w:p>
    <w:p w14:paraId="64E06041" w14:textId="090384BE" w:rsidR="5122A39F" w:rsidRDefault="5122A39F" w:rsidP="5122A39F">
      <w:pPr>
        <w:rPr>
          <w:rFonts w:ascii="Calibri" w:eastAsia="Calibri" w:hAnsi="Calibri" w:cs="Calibri"/>
          <w:color w:val="000000" w:themeColor="text1"/>
          <w:sz w:val="21"/>
          <w:szCs w:val="21"/>
          <w:lang w:val="en-IE"/>
        </w:rPr>
      </w:pPr>
    </w:p>
    <w:tbl>
      <w:tblPr>
        <w:tblStyle w:val="TableGrid"/>
        <w:tblW w:w="0" w:type="auto"/>
        <w:tblLook w:val="04A0" w:firstRow="1" w:lastRow="0" w:firstColumn="1" w:lastColumn="0" w:noHBand="0" w:noVBand="1"/>
      </w:tblPr>
      <w:tblGrid>
        <w:gridCol w:w="9010"/>
      </w:tblGrid>
      <w:tr w:rsidR="003614C3" w:rsidRPr="0046305E" w14:paraId="6913948B" w14:textId="77777777" w:rsidTr="1AD95D5E">
        <w:tc>
          <w:tcPr>
            <w:tcW w:w="9010" w:type="dxa"/>
            <w:shd w:val="clear" w:color="auto" w:fill="auto"/>
          </w:tcPr>
          <w:p w14:paraId="6B3C35E7" w14:textId="77777777" w:rsidR="00F971D4" w:rsidRPr="00CD0787" w:rsidRDefault="00F971D4" w:rsidP="00B23288"/>
          <w:p w14:paraId="3AD435A1" w14:textId="1E8BEDD3" w:rsidR="00F971D4" w:rsidRPr="00CD0787" w:rsidRDefault="00CD0787" w:rsidP="00B23288">
            <w:r w:rsidRPr="00CD0787">
              <w:rPr>
                <w:b/>
                <w:bCs/>
              </w:rPr>
              <w:t>Please provide a reason for your level of agreement/disagreement</w:t>
            </w:r>
            <w:r w:rsidRPr="00CD0787">
              <w:t>.</w:t>
            </w:r>
          </w:p>
          <w:p w14:paraId="1F2F99A8" w14:textId="00267EBA" w:rsidR="003A6C99" w:rsidRPr="00CD0787" w:rsidRDefault="003A6C99" w:rsidP="00B23288"/>
          <w:p w14:paraId="5FD85DFD" w14:textId="0A9AAA80" w:rsidR="003A6C99" w:rsidRDefault="003A6C99" w:rsidP="00B23288">
            <w:pPr>
              <w:rPr>
                <w:sz w:val="22"/>
                <w:szCs w:val="22"/>
              </w:rPr>
            </w:pPr>
          </w:p>
          <w:p w14:paraId="6A8BAE77" w14:textId="0BB0ED64" w:rsidR="003A6C99" w:rsidRDefault="003A6C99" w:rsidP="00B23288">
            <w:pPr>
              <w:rPr>
                <w:sz w:val="22"/>
                <w:szCs w:val="22"/>
              </w:rPr>
            </w:pPr>
          </w:p>
          <w:p w14:paraId="1D8FC6DC" w14:textId="2FCC9BDF" w:rsidR="003A6C99" w:rsidRDefault="003A6C99" w:rsidP="00B23288">
            <w:pPr>
              <w:rPr>
                <w:sz w:val="22"/>
                <w:szCs w:val="22"/>
              </w:rPr>
            </w:pPr>
          </w:p>
          <w:p w14:paraId="57848B75" w14:textId="12E6F25B" w:rsidR="003A6C99" w:rsidRDefault="003A6C99" w:rsidP="00B23288">
            <w:pPr>
              <w:rPr>
                <w:sz w:val="22"/>
                <w:szCs w:val="22"/>
              </w:rPr>
            </w:pPr>
          </w:p>
          <w:p w14:paraId="40EC4149" w14:textId="39E892E3" w:rsidR="003A6C99" w:rsidRDefault="003A6C99" w:rsidP="00B23288">
            <w:pPr>
              <w:rPr>
                <w:sz w:val="22"/>
                <w:szCs w:val="22"/>
              </w:rPr>
            </w:pPr>
          </w:p>
          <w:p w14:paraId="2A57DB91" w14:textId="078F1FFF" w:rsidR="00CD0787" w:rsidRDefault="00CD0787" w:rsidP="00B23288">
            <w:pPr>
              <w:rPr>
                <w:sz w:val="22"/>
                <w:szCs w:val="22"/>
              </w:rPr>
            </w:pPr>
          </w:p>
          <w:p w14:paraId="18CB36B5" w14:textId="46FE72A7" w:rsidR="00CD0787" w:rsidRDefault="00CD0787" w:rsidP="00B23288">
            <w:pPr>
              <w:rPr>
                <w:sz w:val="22"/>
                <w:szCs w:val="22"/>
              </w:rPr>
            </w:pPr>
          </w:p>
          <w:p w14:paraId="2A8153A6" w14:textId="77777777" w:rsidR="00CD0787" w:rsidRDefault="00CD0787" w:rsidP="00B23288">
            <w:pPr>
              <w:rPr>
                <w:sz w:val="22"/>
                <w:szCs w:val="22"/>
              </w:rPr>
            </w:pPr>
          </w:p>
          <w:p w14:paraId="5CEF8058" w14:textId="6B1BA84D" w:rsidR="003A6C99" w:rsidRDefault="003A6C99" w:rsidP="00B23288">
            <w:pPr>
              <w:rPr>
                <w:sz w:val="22"/>
                <w:szCs w:val="22"/>
              </w:rPr>
            </w:pPr>
          </w:p>
          <w:p w14:paraId="21E5BDB3" w14:textId="77777777" w:rsidR="00F971D4" w:rsidRDefault="00F971D4" w:rsidP="00B23288">
            <w:pPr>
              <w:rPr>
                <w:sz w:val="22"/>
                <w:szCs w:val="22"/>
              </w:rPr>
            </w:pPr>
          </w:p>
          <w:p w14:paraId="115AF271" w14:textId="2A693A13" w:rsidR="00F971D4" w:rsidRPr="0046305E" w:rsidRDefault="00F971D4" w:rsidP="00B23288">
            <w:pPr>
              <w:rPr>
                <w:sz w:val="22"/>
                <w:szCs w:val="22"/>
                <w:lang w:val="en-IE"/>
              </w:rPr>
            </w:pPr>
          </w:p>
        </w:tc>
      </w:tr>
      <w:tr w:rsidR="00CD0787" w:rsidRPr="00CD0787" w14:paraId="4CF7F28B" w14:textId="77777777" w:rsidTr="1AD95D5E">
        <w:tc>
          <w:tcPr>
            <w:tcW w:w="9010" w:type="dxa"/>
            <w:shd w:val="clear" w:color="auto" w:fill="auto"/>
          </w:tcPr>
          <w:p w14:paraId="7E8FBA49" w14:textId="77777777" w:rsidR="00CD0787" w:rsidRPr="00CD0787" w:rsidRDefault="00CD0787" w:rsidP="00B23288">
            <w:pPr>
              <w:rPr>
                <w:b/>
                <w:bCs/>
              </w:rPr>
            </w:pPr>
          </w:p>
          <w:p w14:paraId="7510B53D" w14:textId="77777777" w:rsidR="00CD0787" w:rsidRDefault="00CD0787" w:rsidP="00B23288">
            <w:pPr>
              <w:rPr>
                <w:b/>
                <w:bCs/>
              </w:rPr>
            </w:pPr>
            <w:r w:rsidRPr="00CD0787">
              <w:rPr>
                <w:b/>
                <w:bCs/>
              </w:rPr>
              <w:t>Are there any other considerations that should be highlighted in the advice for SPHE/RSE?</w:t>
            </w:r>
          </w:p>
          <w:p w14:paraId="040F4BA0" w14:textId="77777777" w:rsidR="00CD0787" w:rsidRDefault="00CD0787" w:rsidP="00B23288">
            <w:pPr>
              <w:rPr>
                <w:b/>
                <w:bCs/>
              </w:rPr>
            </w:pPr>
          </w:p>
          <w:p w14:paraId="589400F8" w14:textId="77777777" w:rsidR="00CD0787" w:rsidRDefault="00CD0787" w:rsidP="00B23288">
            <w:pPr>
              <w:rPr>
                <w:b/>
                <w:bCs/>
              </w:rPr>
            </w:pPr>
          </w:p>
          <w:p w14:paraId="3B99BB9F" w14:textId="77777777" w:rsidR="00CD0787" w:rsidRDefault="00CD0787" w:rsidP="00B23288">
            <w:pPr>
              <w:rPr>
                <w:b/>
                <w:bCs/>
              </w:rPr>
            </w:pPr>
          </w:p>
          <w:p w14:paraId="39E7661C" w14:textId="77777777" w:rsidR="00CD0787" w:rsidRDefault="00CD0787" w:rsidP="00B23288">
            <w:pPr>
              <w:rPr>
                <w:b/>
                <w:bCs/>
              </w:rPr>
            </w:pPr>
          </w:p>
          <w:p w14:paraId="5BB97CA7" w14:textId="77777777" w:rsidR="00CD0787" w:rsidRDefault="00CD0787" w:rsidP="00B23288">
            <w:pPr>
              <w:rPr>
                <w:b/>
                <w:bCs/>
              </w:rPr>
            </w:pPr>
          </w:p>
          <w:p w14:paraId="12FD2A1F" w14:textId="77777777" w:rsidR="00CD0787" w:rsidRDefault="00CD0787" w:rsidP="00B23288">
            <w:pPr>
              <w:rPr>
                <w:b/>
                <w:bCs/>
              </w:rPr>
            </w:pPr>
          </w:p>
          <w:p w14:paraId="2CBAFA66" w14:textId="77777777" w:rsidR="00CD0787" w:rsidRDefault="00CD0787" w:rsidP="00B23288">
            <w:pPr>
              <w:rPr>
                <w:b/>
                <w:bCs/>
              </w:rPr>
            </w:pPr>
          </w:p>
          <w:p w14:paraId="4F979517" w14:textId="77777777" w:rsidR="00CD0787" w:rsidRDefault="00CD0787" w:rsidP="00B23288">
            <w:pPr>
              <w:rPr>
                <w:b/>
                <w:bCs/>
              </w:rPr>
            </w:pPr>
          </w:p>
          <w:p w14:paraId="6C2D75C4" w14:textId="77777777" w:rsidR="00CD0787" w:rsidRDefault="00CD0787" w:rsidP="00B23288">
            <w:pPr>
              <w:rPr>
                <w:b/>
                <w:bCs/>
              </w:rPr>
            </w:pPr>
          </w:p>
          <w:p w14:paraId="0C201961" w14:textId="77777777" w:rsidR="00CD0787" w:rsidRDefault="00CD0787" w:rsidP="00B23288">
            <w:pPr>
              <w:rPr>
                <w:b/>
                <w:bCs/>
              </w:rPr>
            </w:pPr>
          </w:p>
          <w:p w14:paraId="5D950B8A" w14:textId="77777777" w:rsidR="00CD0787" w:rsidRDefault="00CD0787" w:rsidP="00B23288">
            <w:pPr>
              <w:rPr>
                <w:b/>
                <w:bCs/>
              </w:rPr>
            </w:pPr>
          </w:p>
          <w:p w14:paraId="0209CC86" w14:textId="467A517D" w:rsidR="00CD0787" w:rsidRPr="00CD0787" w:rsidRDefault="00CD0787" w:rsidP="00B23288">
            <w:pPr>
              <w:rPr>
                <w:b/>
                <w:bCs/>
              </w:rPr>
            </w:pPr>
          </w:p>
        </w:tc>
      </w:tr>
    </w:tbl>
    <w:p w14:paraId="716BEA9D" w14:textId="7F78647D" w:rsidR="003614C3" w:rsidRDefault="003614C3" w:rsidP="002114F7">
      <w:pPr>
        <w:rPr>
          <w:b/>
          <w:bCs/>
          <w:lang w:val="en-IE"/>
        </w:rPr>
      </w:pPr>
    </w:p>
    <w:p w14:paraId="48B3FA42" w14:textId="3B9490B7" w:rsidR="0089468E" w:rsidRDefault="0089468E" w:rsidP="002114F7">
      <w:pPr>
        <w:rPr>
          <w:b/>
          <w:bCs/>
          <w:lang w:val="en-IE"/>
        </w:rPr>
      </w:pPr>
    </w:p>
    <w:p w14:paraId="7D678319" w14:textId="19F51368" w:rsidR="0089468E" w:rsidRPr="0089468E" w:rsidRDefault="0089468E" w:rsidP="0089468E">
      <w:pPr>
        <w:rPr>
          <w:lang w:val="en-IE"/>
        </w:rPr>
      </w:pPr>
      <w:r w:rsidRPr="0089468E">
        <w:rPr>
          <w:lang w:val="en-IE"/>
        </w:rPr>
        <w:t>The NCCA fully respects your right to privacy. Any personal information which you volunteer to the NCCA will be treated with the highest standards of security and confidentiality, strictly in accordance with the Data Protection Acts.</w:t>
      </w:r>
    </w:p>
    <w:p w14:paraId="071D5BAF" w14:textId="77777777" w:rsidR="0089468E" w:rsidRPr="0089468E" w:rsidRDefault="0089468E" w:rsidP="0089468E">
      <w:pPr>
        <w:rPr>
          <w:lang w:val="en-IE"/>
        </w:rPr>
      </w:pPr>
    </w:p>
    <w:p w14:paraId="0C52F6F5" w14:textId="0EB7F041" w:rsidR="0089468E" w:rsidRPr="0089468E" w:rsidRDefault="0089468E" w:rsidP="0089468E">
      <w:pPr>
        <w:rPr>
          <w:lang w:val="en-IE"/>
        </w:rPr>
      </w:pPr>
      <w:r w:rsidRPr="0089468E">
        <w:rPr>
          <w:lang w:val="en-IE"/>
        </w:rPr>
        <w:t xml:space="preserve">If you require further information related to data protection and </w:t>
      </w:r>
      <w:hyperlink r:id="rId9" w:history="1">
        <w:r w:rsidRPr="00A87941">
          <w:rPr>
            <w:rStyle w:val="Hyperlink"/>
            <w:lang w:val="en-IE"/>
          </w:rPr>
          <w:t>www.ncca.ie</w:t>
        </w:r>
      </w:hyperlink>
      <w:r>
        <w:rPr>
          <w:lang w:val="en-IE"/>
        </w:rPr>
        <w:t xml:space="preserve"> </w:t>
      </w:r>
      <w:r w:rsidRPr="0089468E">
        <w:rPr>
          <w:lang w:val="en-IE"/>
        </w:rPr>
        <w:t xml:space="preserve">you can contact the NCCA's Data Protection Officer at </w:t>
      </w:r>
      <w:hyperlink r:id="rId10" w:history="1">
        <w:r w:rsidRPr="00A87941">
          <w:rPr>
            <w:rStyle w:val="Hyperlink"/>
            <w:lang w:val="en-IE"/>
          </w:rPr>
          <w:t>dpo@ncca.ie</w:t>
        </w:r>
      </w:hyperlink>
      <w:r>
        <w:rPr>
          <w:lang w:val="en-IE"/>
        </w:rPr>
        <w:t xml:space="preserve"> </w:t>
      </w:r>
    </w:p>
    <w:p w14:paraId="4D80950C" w14:textId="77777777" w:rsidR="0089468E" w:rsidRPr="0089468E" w:rsidRDefault="0089468E" w:rsidP="002114F7">
      <w:pPr>
        <w:rPr>
          <w:lang w:val="en-IE"/>
        </w:rPr>
      </w:pPr>
    </w:p>
    <w:sectPr w:rsidR="0089468E" w:rsidRPr="0089468E" w:rsidSect="00771D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DA7"/>
    <w:multiLevelType w:val="hybridMultilevel"/>
    <w:tmpl w:val="77CA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C7AA1"/>
    <w:multiLevelType w:val="hybridMultilevel"/>
    <w:tmpl w:val="1026E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D67FD"/>
    <w:multiLevelType w:val="hybridMultilevel"/>
    <w:tmpl w:val="5564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06BC7"/>
    <w:multiLevelType w:val="hybridMultilevel"/>
    <w:tmpl w:val="EC46F4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A858F8"/>
    <w:multiLevelType w:val="hybridMultilevel"/>
    <w:tmpl w:val="CC0696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B7251"/>
    <w:multiLevelType w:val="hybridMultilevel"/>
    <w:tmpl w:val="B29C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936FA"/>
    <w:multiLevelType w:val="hybridMultilevel"/>
    <w:tmpl w:val="3C2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45E64"/>
    <w:multiLevelType w:val="hybridMultilevel"/>
    <w:tmpl w:val="B194F9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61925"/>
    <w:multiLevelType w:val="hybridMultilevel"/>
    <w:tmpl w:val="A10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F51B1"/>
    <w:multiLevelType w:val="hybridMultilevel"/>
    <w:tmpl w:val="FFFFFFFF"/>
    <w:lvl w:ilvl="0" w:tplc="8CD8C114">
      <w:start w:val="1"/>
      <w:numFmt w:val="bullet"/>
      <w:lvlText w:val=""/>
      <w:lvlJc w:val="left"/>
      <w:pPr>
        <w:ind w:left="720" w:hanging="360"/>
      </w:pPr>
      <w:rPr>
        <w:rFonts w:ascii="Symbol" w:hAnsi="Symbol" w:hint="default"/>
      </w:rPr>
    </w:lvl>
    <w:lvl w:ilvl="1" w:tplc="94B8F58A">
      <w:start w:val="1"/>
      <w:numFmt w:val="bullet"/>
      <w:lvlText w:val="o"/>
      <w:lvlJc w:val="left"/>
      <w:pPr>
        <w:ind w:left="1440" w:hanging="360"/>
      </w:pPr>
      <w:rPr>
        <w:rFonts w:ascii="Courier New" w:hAnsi="Courier New" w:hint="default"/>
      </w:rPr>
    </w:lvl>
    <w:lvl w:ilvl="2" w:tplc="3C0E3A9A">
      <w:start w:val="1"/>
      <w:numFmt w:val="bullet"/>
      <w:lvlText w:val=""/>
      <w:lvlJc w:val="left"/>
      <w:pPr>
        <w:ind w:left="2160" w:hanging="360"/>
      </w:pPr>
      <w:rPr>
        <w:rFonts w:ascii="Wingdings" w:hAnsi="Wingdings" w:hint="default"/>
      </w:rPr>
    </w:lvl>
    <w:lvl w:ilvl="3" w:tplc="7C4E2512">
      <w:start w:val="1"/>
      <w:numFmt w:val="bullet"/>
      <w:lvlText w:val=""/>
      <w:lvlJc w:val="left"/>
      <w:pPr>
        <w:ind w:left="2880" w:hanging="360"/>
      </w:pPr>
      <w:rPr>
        <w:rFonts w:ascii="Symbol" w:hAnsi="Symbol" w:hint="default"/>
      </w:rPr>
    </w:lvl>
    <w:lvl w:ilvl="4" w:tplc="7D3E53F8">
      <w:start w:val="1"/>
      <w:numFmt w:val="bullet"/>
      <w:lvlText w:val="o"/>
      <w:lvlJc w:val="left"/>
      <w:pPr>
        <w:ind w:left="3600" w:hanging="360"/>
      </w:pPr>
      <w:rPr>
        <w:rFonts w:ascii="Courier New" w:hAnsi="Courier New" w:hint="default"/>
      </w:rPr>
    </w:lvl>
    <w:lvl w:ilvl="5" w:tplc="E5EC49D4">
      <w:start w:val="1"/>
      <w:numFmt w:val="bullet"/>
      <w:lvlText w:val=""/>
      <w:lvlJc w:val="left"/>
      <w:pPr>
        <w:ind w:left="4320" w:hanging="360"/>
      </w:pPr>
      <w:rPr>
        <w:rFonts w:ascii="Wingdings" w:hAnsi="Wingdings" w:hint="default"/>
      </w:rPr>
    </w:lvl>
    <w:lvl w:ilvl="6" w:tplc="D0E211C0">
      <w:start w:val="1"/>
      <w:numFmt w:val="bullet"/>
      <w:lvlText w:val=""/>
      <w:lvlJc w:val="left"/>
      <w:pPr>
        <w:ind w:left="5040" w:hanging="360"/>
      </w:pPr>
      <w:rPr>
        <w:rFonts w:ascii="Symbol" w:hAnsi="Symbol" w:hint="default"/>
      </w:rPr>
    </w:lvl>
    <w:lvl w:ilvl="7" w:tplc="53BA925C">
      <w:start w:val="1"/>
      <w:numFmt w:val="bullet"/>
      <w:lvlText w:val="o"/>
      <w:lvlJc w:val="left"/>
      <w:pPr>
        <w:ind w:left="5760" w:hanging="360"/>
      </w:pPr>
      <w:rPr>
        <w:rFonts w:ascii="Courier New" w:hAnsi="Courier New" w:hint="default"/>
      </w:rPr>
    </w:lvl>
    <w:lvl w:ilvl="8" w:tplc="5054FD7A">
      <w:start w:val="1"/>
      <w:numFmt w:val="bullet"/>
      <w:lvlText w:val=""/>
      <w:lvlJc w:val="left"/>
      <w:pPr>
        <w:ind w:left="6480" w:hanging="360"/>
      </w:pPr>
      <w:rPr>
        <w:rFonts w:ascii="Wingdings" w:hAnsi="Wingdings" w:hint="default"/>
      </w:rPr>
    </w:lvl>
  </w:abstractNum>
  <w:abstractNum w:abstractNumId="10" w15:restartNumberingAfterBreak="0">
    <w:nsid w:val="5AB52AAB"/>
    <w:multiLevelType w:val="hybridMultilevel"/>
    <w:tmpl w:val="2B282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E4753"/>
    <w:multiLevelType w:val="hybridMultilevel"/>
    <w:tmpl w:val="F14A4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B004D"/>
    <w:multiLevelType w:val="hybridMultilevel"/>
    <w:tmpl w:val="A36CF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66276"/>
    <w:multiLevelType w:val="hybridMultilevel"/>
    <w:tmpl w:val="19764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4688F"/>
    <w:multiLevelType w:val="hybridMultilevel"/>
    <w:tmpl w:val="2C203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6118C"/>
    <w:multiLevelType w:val="hybridMultilevel"/>
    <w:tmpl w:val="CA06D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838EA"/>
    <w:multiLevelType w:val="hybridMultilevel"/>
    <w:tmpl w:val="2FECE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E469A"/>
    <w:multiLevelType w:val="hybridMultilevel"/>
    <w:tmpl w:val="31D40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3"/>
  </w:num>
  <w:num w:numId="5">
    <w:abstractNumId w:val="15"/>
  </w:num>
  <w:num w:numId="6">
    <w:abstractNumId w:val="16"/>
  </w:num>
  <w:num w:numId="7">
    <w:abstractNumId w:val="10"/>
  </w:num>
  <w:num w:numId="8">
    <w:abstractNumId w:val="3"/>
  </w:num>
  <w:num w:numId="9">
    <w:abstractNumId w:val="7"/>
  </w:num>
  <w:num w:numId="10">
    <w:abstractNumId w:val="17"/>
  </w:num>
  <w:num w:numId="11">
    <w:abstractNumId w:val="11"/>
  </w:num>
  <w:num w:numId="12">
    <w:abstractNumId w:val="12"/>
  </w:num>
  <w:num w:numId="13">
    <w:abstractNumId w:val="1"/>
  </w:num>
  <w:num w:numId="14">
    <w:abstractNumId w:val="4"/>
  </w:num>
  <w:num w:numId="15">
    <w:abstractNumId w:val="6"/>
  </w:num>
  <w:num w:numId="16">
    <w:abstractNumId w:val="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69"/>
    <w:rsid w:val="00017D97"/>
    <w:rsid w:val="0003650B"/>
    <w:rsid w:val="0004017F"/>
    <w:rsid w:val="00090BE9"/>
    <w:rsid w:val="00093F2E"/>
    <w:rsid w:val="000C101C"/>
    <w:rsid w:val="000C69F8"/>
    <w:rsid w:val="000D376F"/>
    <w:rsid w:val="0010046B"/>
    <w:rsid w:val="00134C56"/>
    <w:rsid w:val="001656F2"/>
    <w:rsid w:val="001673EC"/>
    <w:rsid w:val="0017318A"/>
    <w:rsid w:val="001D6D93"/>
    <w:rsid w:val="001F4BC5"/>
    <w:rsid w:val="002114F7"/>
    <w:rsid w:val="00224C68"/>
    <w:rsid w:val="0023594C"/>
    <w:rsid w:val="00236BB0"/>
    <w:rsid w:val="002401C1"/>
    <w:rsid w:val="002410AD"/>
    <w:rsid w:val="00270E49"/>
    <w:rsid w:val="002C0E5D"/>
    <w:rsid w:val="002F17E6"/>
    <w:rsid w:val="0030644B"/>
    <w:rsid w:val="003104D7"/>
    <w:rsid w:val="0032671C"/>
    <w:rsid w:val="00326E4B"/>
    <w:rsid w:val="003614C3"/>
    <w:rsid w:val="00377BF0"/>
    <w:rsid w:val="0038393D"/>
    <w:rsid w:val="003877D4"/>
    <w:rsid w:val="003A6C99"/>
    <w:rsid w:val="003E1A78"/>
    <w:rsid w:val="003E4BF9"/>
    <w:rsid w:val="00416924"/>
    <w:rsid w:val="00417169"/>
    <w:rsid w:val="004321BE"/>
    <w:rsid w:val="00440F93"/>
    <w:rsid w:val="0044390F"/>
    <w:rsid w:val="00445D1A"/>
    <w:rsid w:val="0046305E"/>
    <w:rsid w:val="00485B40"/>
    <w:rsid w:val="0049606F"/>
    <w:rsid w:val="004B4756"/>
    <w:rsid w:val="004C39F8"/>
    <w:rsid w:val="004C7460"/>
    <w:rsid w:val="004F4391"/>
    <w:rsid w:val="00501CBB"/>
    <w:rsid w:val="005140E0"/>
    <w:rsid w:val="00516D1F"/>
    <w:rsid w:val="005201C8"/>
    <w:rsid w:val="00572620"/>
    <w:rsid w:val="00577941"/>
    <w:rsid w:val="005A26E9"/>
    <w:rsid w:val="005A4F2C"/>
    <w:rsid w:val="005A71EB"/>
    <w:rsid w:val="005B404C"/>
    <w:rsid w:val="005C212A"/>
    <w:rsid w:val="005D5C70"/>
    <w:rsid w:val="005F78FA"/>
    <w:rsid w:val="005F7F55"/>
    <w:rsid w:val="00616FBD"/>
    <w:rsid w:val="00636762"/>
    <w:rsid w:val="00651B26"/>
    <w:rsid w:val="0066006F"/>
    <w:rsid w:val="006A6D9C"/>
    <w:rsid w:val="006C42C2"/>
    <w:rsid w:val="006C5793"/>
    <w:rsid w:val="006F57E7"/>
    <w:rsid w:val="00736823"/>
    <w:rsid w:val="00754579"/>
    <w:rsid w:val="00771D63"/>
    <w:rsid w:val="0079030E"/>
    <w:rsid w:val="00797F91"/>
    <w:rsid w:val="007E2D7A"/>
    <w:rsid w:val="00802239"/>
    <w:rsid w:val="00837E3C"/>
    <w:rsid w:val="00840F86"/>
    <w:rsid w:val="008438DA"/>
    <w:rsid w:val="00852852"/>
    <w:rsid w:val="00872C1F"/>
    <w:rsid w:val="00874E61"/>
    <w:rsid w:val="00880912"/>
    <w:rsid w:val="00883574"/>
    <w:rsid w:val="0089468E"/>
    <w:rsid w:val="008A6670"/>
    <w:rsid w:val="008B1851"/>
    <w:rsid w:val="008F44D9"/>
    <w:rsid w:val="00911C00"/>
    <w:rsid w:val="009228E1"/>
    <w:rsid w:val="00932F83"/>
    <w:rsid w:val="009645C0"/>
    <w:rsid w:val="009736AA"/>
    <w:rsid w:val="009941F3"/>
    <w:rsid w:val="009B7BFC"/>
    <w:rsid w:val="009C09EB"/>
    <w:rsid w:val="009C0B4C"/>
    <w:rsid w:val="009D02C1"/>
    <w:rsid w:val="009D2574"/>
    <w:rsid w:val="009E6756"/>
    <w:rsid w:val="009E6EF4"/>
    <w:rsid w:val="009F7DB7"/>
    <w:rsid w:val="00A2513E"/>
    <w:rsid w:val="00A26FB0"/>
    <w:rsid w:val="00A506F4"/>
    <w:rsid w:val="00A74B4B"/>
    <w:rsid w:val="00A932A6"/>
    <w:rsid w:val="00AA7BE7"/>
    <w:rsid w:val="00AC53F5"/>
    <w:rsid w:val="00AF5684"/>
    <w:rsid w:val="00B02835"/>
    <w:rsid w:val="00B23288"/>
    <w:rsid w:val="00B37C8B"/>
    <w:rsid w:val="00B46D88"/>
    <w:rsid w:val="00B977B0"/>
    <w:rsid w:val="00BA19A1"/>
    <w:rsid w:val="00BC2660"/>
    <w:rsid w:val="00C105EF"/>
    <w:rsid w:val="00C43D1C"/>
    <w:rsid w:val="00C74342"/>
    <w:rsid w:val="00C74A46"/>
    <w:rsid w:val="00C84221"/>
    <w:rsid w:val="00C9671F"/>
    <w:rsid w:val="00CD0787"/>
    <w:rsid w:val="00CD5C8D"/>
    <w:rsid w:val="00CE3852"/>
    <w:rsid w:val="00CF11EC"/>
    <w:rsid w:val="00CF3BB3"/>
    <w:rsid w:val="00CF51E0"/>
    <w:rsid w:val="00CF61BB"/>
    <w:rsid w:val="00CF6426"/>
    <w:rsid w:val="00D1624D"/>
    <w:rsid w:val="00D3367C"/>
    <w:rsid w:val="00D41F3D"/>
    <w:rsid w:val="00D73E65"/>
    <w:rsid w:val="00DA40ED"/>
    <w:rsid w:val="00DE15CF"/>
    <w:rsid w:val="00DF048C"/>
    <w:rsid w:val="00DF7416"/>
    <w:rsid w:val="00E012A8"/>
    <w:rsid w:val="00E11CC5"/>
    <w:rsid w:val="00E93661"/>
    <w:rsid w:val="00EE05B8"/>
    <w:rsid w:val="00EF7A58"/>
    <w:rsid w:val="00F216C3"/>
    <w:rsid w:val="00F44020"/>
    <w:rsid w:val="00F63451"/>
    <w:rsid w:val="00F971D4"/>
    <w:rsid w:val="00FA56FB"/>
    <w:rsid w:val="00FB0525"/>
    <w:rsid w:val="00FE1CD6"/>
    <w:rsid w:val="00FE4DBC"/>
    <w:rsid w:val="00FF704E"/>
    <w:rsid w:val="131BEBAA"/>
    <w:rsid w:val="1AD95D5E"/>
    <w:rsid w:val="22F6129E"/>
    <w:rsid w:val="26F244E6"/>
    <w:rsid w:val="28FEF10C"/>
    <w:rsid w:val="2DB91753"/>
    <w:rsid w:val="35A86105"/>
    <w:rsid w:val="363C0B5F"/>
    <w:rsid w:val="3D1AE6B7"/>
    <w:rsid w:val="40A7CB3B"/>
    <w:rsid w:val="5122A39F"/>
    <w:rsid w:val="63153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EB92"/>
  <w14:defaultImageDpi w14:val="32767"/>
  <w15:chartTrackingRefBased/>
  <w15:docId w15:val="{7AC49D4E-8271-4F23-9470-C76F0302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7B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7B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7BF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F7"/>
    <w:pPr>
      <w:ind w:left="720"/>
      <w:contextualSpacing/>
    </w:pPr>
  </w:style>
  <w:style w:type="table" w:styleId="TableGrid">
    <w:name w:val="Table Grid"/>
    <w:basedOn w:val="TableNormal"/>
    <w:uiPriority w:val="39"/>
    <w:rsid w:val="0036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C00"/>
    <w:rPr>
      <w:color w:val="0563C1" w:themeColor="hyperlink"/>
      <w:u w:val="single"/>
    </w:rPr>
  </w:style>
  <w:style w:type="character" w:styleId="CommentReference">
    <w:name w:val="annotation reference"/>
    <w:basedOn w:val="DefaultParagraphFont"/>
    <w:uiPriority w:val="99"/>
    <w:semiHidden/>
    <w:unhideWhenUsed/>
    <w:rsid w:val="00501CBB"/>
    <w:rPr>
      <w:sz w:val="16"/>
      <w:szCs w:val="16"/>
    </w:rPr>
  </w:style>
  <w:style w:type="paragraph" w:styleId="CommentText">
    <w:name w:val="annotation text"/>
    <w:basedOn w:val="Normal"/>
    <w:link w:val="CommentTextChar"/>
    <w:uiPriority w:val="99"/>
    <w:semiHidden/>
    <w:unhideWhenUsed/>
    <w:rsid w:val="00501CBB"/>
    <w:rPr>
      <w:sz w:val="20"/>
      <w:szCs w:val="20"/>
    </w:rPr>
  </w:style>
  <w:style w:type="character" w:customStyle="1" w:styleId="CommentTextChar">
    <w:name w:val="Comment Text Char"/>
    <w:basedOn w:val="DefaultParagraphFont"/>
    <w:link w:val="CommentText"/>
    <w:uiPriority w:val="99"/>
    <w:semiHidden/>
    <w:rsid w:val="00501CBB"/>
    <w:rPr>
      <w:sz w:val="20"/>
      <w:szCs w:val="20"/>
    </w:rPr>
  </w:style>
  <w:style w:type="paragraph" w:styleId="CommentSubject">
    <w:name w:val="annotation subject"/>
    <w:basedOn w:val="CommentText"/>
    <w:next w:val="CommentText"/>
    <w:link w:val="CommentSubjectChar"/>
    <w:uiPriority w:val="99"/>
    <w:semiHidden/>
    <w:unhideWhenUsed/>
    <w:rsid w:val="00501CBB"/>
    <w:rPr>
      <w:b/>
      <w:bCs/>
    </w:rPr>
  </w:style>
  <w:style w:type="character" w:customStyle="1" w:styleId="CommentSubjectChar">
    <w:name w:val="Comment Subject Char"/>
    <w:basedOn w:val="CommentTextChar"/>
    <w:link w:val="CommentSubject"/>
    <w:uiPriority w:val="99"/>
    <w:semiHidden/>
    <w:rsid w:val="00501CBB"/>
    <w:rPr>
      <w:b/>
      <w:bCs/>
      <w:sz w:val="20"/>
      <w:szCs w:val="20"/>
    </w:rPr>
  </w:style>
  <w:style w:type="paragraph" w:styleId="BalloonText">
    <w:name w:val="Balloon Text"/>
    <w:basedOn w:val="Normal"/>
    <w:link w:val="BalloonTextChar"/>
    <w:uiPriority w:val="99"/>
    <w:semiHidden/>
    <w:unhideWhenUsed/>
    <w:rsid w:val="0050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CBB"/>
    <w:rPr>
      <w:rFonts w:ascii="Segoe UI" w:hAnsi="Segoe UI" w:cs="Segoe UI"/>
      <w:sz w:val="18"/>
      <w:szCs w:val="18"/>
    </w:rPr>
  </w:style>
  <w:style w:type="character" w:styleId="UnresolvedMention">
    <w:name w:val="Unresolved Mention"/>
    <w:basedOn w:val="DefaultParagraphFont"/>
    <w:uiPriority w:val="99"/>
    <w:rsid w:val="00E93661"/>
    <w:rPr>
      <w:color w:val="605E5C"/>
      <w:shd w:val="clear" w:color="auto" w:fill="E1DFDD"/>
    </w:rPr>
  </w:style>
  <w:style w:type="character" w:customStyle="1" w:styleId="Heading1Char">
    <w:name w:val="Heading 1 Char"/>
    <w:basedOn w:val="DefaultParagraphFont"/>
    <w:link w:val="Heading1"/>
    <w:uiPriority w:val="9"/>
    <w:rsid w:val="009B7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7B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7BFC"/>
    <w:rPr>
      <w:rFonts w:asciiTheme="majorHAnsi" w:eastAsiaTheme="majorEastAsia" w:hAnsiTheme="majorHAnsi" w:cstheme="majorBidi"/>
      <w:color w:val="1F4D78" w:themeColor="accent1" w:themeShade="7F"/>
    </w:rPr>
  </w:style>
  <w:style w:type="paragraph" w:styleId="NoSpacing">
    <w:name w:val="No Spacing"/>
    <w:uiPriority w:val="1"/>
    <w:qFormat/>
    <w:rsid w:val="009228E1"/>
  </w:style>
  <w:style w:type="paragraph" w:customStyle="1" w:styleId="paragraph">
    <w:name w:val="paragraph"/>
    <w:basedOn w:val="Normal"/>
    <w:rsid w:val="00445D1A"/>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445D1A"/>
  </w:style>
  <w:style w:type="character" w:customStyle="1" w:styleId="eop">
    <w:name w:val="eop"/>
    <w:basedOn w:val="DefaultParagraphFont"/>
    <w:rsid w:val="0044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666">
      <w:bodyDiv w:val="1"/>
      <w:marLeft w:val="0"/>
      <w:marRight w:val="0"/>
      <w:marTop w:val="0"/>
      <w:marBottom w:val="0"/>
      <w:divBdr>
        <w:top w:val="none" w:sz="0" w:space="0" w:color="auto"/>
        <w:left w:val="none" w:sz="0" w:space="0" w:color="auto"/>
        <w:bottom w:val="none" w:sz="0" w:space="0" w:color="auto"/>
        <w:right w:val="none" w:sz="0" w:space="0" w:color="auto"/>
      </w:divBdr>
    </w:div>
    <w:div w:id="571082261">
      <w:bodyDiv w:val="1"/>
      <w:marLeft w:val="0"/>
      <w:marRight w:val="0"/>
      <w:marTop w:val="0"/>
      <w:marBottom w:val="0"/>
      <w:divBdr>
        <w:top w:val="none" w:sz="0" w:space="0" w:color="auto"/>
        <w:left w:val="none" w:sz="0" w:space="0" w:color="auto"/>
        <w:bottom w:val="none" w:sz="0" w:space="0" w:color="auto"/>
        <w:right w:val="none" w:sz="0" w:space="0" w:color="auto"/>
      </w:divBdr>
    </w:div>
    <w:div w:id="1430614565">
      <w:bodyDiv w:val="1"/>
      <w:marLeft w:val="0"/>
      <w:marRight w:val="0"/>
      <w:marTop w:val="0"/>
      <w:marBottom w:val="0"/>
      <w:divBdr>
        <w:top w:val="none" w:sz="0" w:space="0" w:color="auto"/>
        <w:left w:val="none" w:sz="0" w:space="0" w:color="auto"/>
        <w:bottom w:val="none" w:sz="0" w:space="0" w:color="auto"/>
        <w:right w:val="none" w:sz="0" w:space="0" w:color="auto"/>
      </w:divBdr>
      <w:divsChild>
        <w:div w:id="50275089">
          <w:marLeft w:val="0"/>
          <w:marRight w:val="0"/>
          <w:marTop w:val="30"/>
          <w:marBottom w:val="30"/>
          <w:divBdr>
            <w:top w:val="none" w:sz="0" w:space="0" w:color="auto"/>
            <w:left w:val="none" w:sz="0" w:space="0" w:color="auto"/>
            <w:bottom w:val="none" w:sz="0" w:space="0" w:color="auto"/>
            <w:right w:val="none" w:sz="0" w:space="0" w:color="auto"/>
          </w:divBdr>
          <w:divsChild>
            <w:div w:id="268778376">
              <w:marLeft w:val="0"/>
              <w:marRight w:val="0"/>
              <w:marTop w:val="0"/>
              <w:marBottom w:val="0"/>
              <w:divBdr>
                <w:top w:val="none" w:sz="0" w:space="0" w:color="auto"/>
                <w:left w:val="none" w:sz="0" w:space="0" w:color="auto"/>
                <w:bottom w:val="none" w:sz="0" w:space="0" w:color="auto"/>
                <w:right w:val="none" w:sz="0" w:space="0" w:color="auto"/>
              </w:divBdr>
              <w:divsChild>
                <w:div w:id="91245617">
                  <w:marLeft w:val="0"/>
                  <w:marRight w:val="0"/>
                  <w:marTop w:val="0"/>
                  <w:marBottom w:val="0"/>
                  <w:divBdr>
                    <w:top w:val="none" w:sz="0" w:space="0" w:color="auto"/>
                    <w:left w:val="none" w:sz="0" w:space="0" w:color="auto"/>
                    <w:bottom w:val="none" w:sz="0" w:space="0" w:color="auto"/>
                    <w:right w:val="none" w:sz="0" w:space="0" w:color="auto"/>
                  </w:divBdr>
                </w:div>
              </w:divsChild>
            </w:div>
            <w:div w:id="608704418">
              <w:marLeft w:val="0"/>
              <w:marRight w:val="0"/>
              <w:marTop w:val="0"/>
              <w:marBottom w:val="0"/>
              <w:divBdr>
                <w:top w:val="none" w:sz="0" w:space="0" w:color="auto"/>
                <w:left w:val="none" w:sz="0" w:space="0" w:color="auto"/>
                <w:bottom w:val="none" w:sz="0" w:space="0" w:color="auto"/>
                <w:right w:val="none" w:sz="0" w:space="0" w:color="auto"/>
              </w:divBdr>
              <w:divsChild>
                <w:div w:id="380179937">
                  <w:marLeft w:val="0"/>
                  <w:marRight w:val="0"/>
                  <w:marTop w:val="0"/>
                  <w:marBottom w:val="0"/>
                  <w:divBdr>
                    <w:top w:val="none" w:sz="0" w:space="0" w:color="auto"/>
                    <w:left w:val="none" w:sz="0" w:space="0" w:color="auto"/>
                    <w:bottom w:val="none" w:sz="0" w:space="0" w:color="auto"/>
                    <w:right w:val="none" w:sz="0" w:space="0" w:color="auto"/>
                  </w:divBdr>
                </w:div>
                <w:div w:id="1920477321">
                  <w:marLeft w:val="0"/>
                  <w:marRight w:val="0"/>
                  <w:marTop w:val="0"/>
                  <w:marBottom w:val="0"/>
                  <w:divBdr>
                    <w:top w:val="none" w:sz="0" w:space="0" w:color="auto"/>
                    <w:left w:val="none" w:sz="0" w:space="0" w:color="auto"/>
                    <w:bottom w:val="none" w:sz="0" w:space="0" w:color="auto"/>
                    <w:right w:val="none" w:sz="0" w:space="0" w:color="auto"/>
                  </w:divBdr>
                </w:div>
              </w:divsChild>
            </w:div>
            <w:div w:id="632950322">
              <w:marLeft w:val="0"/>
              <w:marRight w:val="0"/>
              <w:marTop w:val="0"/>
              <w:marBottom w:val="0"/>
              <w:divBdr>
                <w:top w:val="none" w:sz="0" w:space="0" w:color="auto"/>
                <w:left w:val="none" w:sz="0" w:space="0" w:color="auto"/>
                <w:bottom w:val="none" w:sz="0" w:space="0" w:color="auto"/>
                <w:right w:val="none" w:sz="0" w:space="0" w:color="auto"/>
              </w:divBdr>
              <w:divsChild>
                <w:div w:id="1288900446">
                  <w:marLeft w:val="0"/>
                  <w:marRight w:val="0"/>
                  <w:marTop w:val="0"/>
                  <w:marBottom w:val="0"/>
                  <w:divBdr>
                    <w:top w:val="none" w:sz="0" w:space="0" w:color="auto"/>
                    <w:left w:val="none" w:sz="0" w:space="0" w:color="auto"/>
                    <w:bottom w:val="none" w:sz="0" w:space="0" w:color="auto"/>
                    <w:right w:val="none" w:sz="0" w:space="0" w:color="auto"/>
                  </w:divBdr>
                </w:div>
              </w:divsChild>
            </w:div>
            <w:div w:id="783765860">
              <w:marLeft w:val="0"/>
              <w:marRight w:val="0"/>
              <w:marTop w:val="0"/>
              <w:marBottom w:val="0"/>
              <w:divBdr>
                <w:top w:val="none" w:sz="0" w:space="0" w:color="auto"/>
                <w:left w:val="none" w:sz="0" w:space="0" w:color="auto"/>
                <w:bottom w:val="none" w:sz="0" w:space="0" w:color="auto"/>
                <w:right w:val="none" w:sz="0" w:space="0" w:color="auto"/>
              </w:divBdr>
              <w:divsChild>
                <w:div w:id="1050835828">
                  <w:marLeft w:val="0"/>
                  <w:marRight w:val="0"/>
                  <w:marTop w:val="0"/>
                  <w:marBottom w:val="0"/>
                  <w:divBdr>
                    <w:top w:val="none" w:sz="0" w:space="0" w:color="auto"/>
                    <w:left w:val="none" w:sz="0" w:space="0" w:color="auto"/>
                    <w:bottom w:val="none" w:sz="0" w:space="0" w:color="auto"/>
                    <w:right w:val="none" w:sz="0" w:space="0" w:color="auto"/>
                  </w:divBdr>
                </w:div>
              </w:divsChild>
            </w:div>
            <w:div w:id="931858575">
              <w:marLeft w:val="0"/>
              <w:marRight w:val="0"/>
              <w:marTop w:val="0"/>
              <w:marBottom w:val="0"/>
              <w:divBdr>
                <w:top w:val="none" w:sz="0" w:space="0" w:color="auto"/>
                <w:left w:val="none" w:sz="0" w:space="0" w:color="auto"/>
                <w:bottom w:val="none" w:sz="0" w:space="0" w:color="auto"/>
                <w:right w:val="none" w:sz="0" w:space="0" w:color="auto"/>
              </w:divBdr>
              <w:divsChild>
                <w:div w:id="899559749">
                  <w:marLeft w:val="0"/>
                  <w:marRight w:val="0"/>
                  <w:marTop w:val="0"/>
                  <w:marBottom w:val="0"/>
                  <w:divBdr>
                    <w:top w:val="none" w:sz="0" w:space="0" w:color="auto"/>
                    <w:left w:val="none" w:sz="0" w:space="0" w:color="auto"/>
                    <w:bottom w:val="none" w:sz="0" w:space="0" w:color="auto"/>
                    <w:right w:val="none" w:sz="0" w:space="0" w:color="auto"/>
                  </w:divBdr>
                </w:div>
              </w:divsChild>
            </w:div>
            <w:div w:id="979266109">
              <w:marLeft w:val="0"/>
              <w:marRight w:val="0"/>
              <w:marTop w:val="0"/>
              <w:marBottom w:val="0"/>
              <w:divBdr>
                <w:top w:val="none" w:sz="0" w:space="0" w:color="auto"/>
                <w:left w:val="none" w:sz="0" w:space="0" w:color="auto"/>
                <w:bottom w:val="none" w:sz="0" w:space="0" w:color="auto"/>
                <w:right w:val="none" w:sz="0" w:space="0" w:color="auto"/>
              </w:divBdr>
              <w:divsChild>
                <w:div w:id="1041201739">
                  <w:marLeft w:val="0"/>
                  <w:marRight w:val="0"/>
                  <w:marTop w:val="0"/>
                  <w:marBottom w:val="0"/>
                  <w:divBdr>
                    <w:top w:val="none" w:sz="0" w:space="0" w:color="auto"/>
                    <w:left w:val="none" w:sz="0" w:space="0" w:color="auto"/>
                    <w:bottom w:val="none" w:sz="0" w:space="0" w:color="auto"/>
                    <w:right w:val="none" w:sz="0" w:space="0" w:color="auto"/>
                  </w:divBdr>
                </w:div>
              </w:divsChild>
            </w:div>
            <w:div w:id="1033774498">
              <w:marLeft w:val="0"/>
              <w:marRight w:val="0"/>
              <w:marTop w:val="0"/>
              <w:marBottom w:val="0"/>
              <w:divBdr>
                <w:top w:val="none" w:sz="0" w:space="0" w:color="auto"/>
                <w:left w:val="none" w:sz="0" w:space="0" w:color="auto"/>
                <w:bottom w:val="none" w:sz="0" w:space="0" w:color="auto"/>
                <w:right w:val="none" w:sz="0" w:space="0" w:color="auto"/>
              </w:divBdr>
              <w:divsChild>
                <w:div w:id="211119844">
                  <w:marLeft w:val="0"/>
                  <w:marRight w:val="0"/>
                  <w:marTop w:val="0"/>
                  <w:marBottom w:val="0"/>
                  <w:divBdr>
                    <w:top w:val="none" w:sz="0" w:space="0" w:color="auto"/>
                    <w:left w:val="none" w:sz="0" w:space="0" w:color="auto"/>
                    <w:bottom w:val="none" w:sz="0" w:space="0" w:color="auto"/>
                    <w:right w:val="none" w:sz="0" w:space="0" w:color="auto"/>
                  </w:divBdr>
                </w:div>
                <w:div w:id="1713966431">
                  <w:marLeft w:val="0"/>
                  <w:marRight w:val="0"/>
                  <w:marTop w:val="0"/>
                  <w:marBottom w:val="0"/>
                  <w:divBdr>
                    <w:top w:val="none" w:sz="0" w:space="0" w:color="auto"/>
                    <w:left w:val="none" w:sz="0" w:space="0" w:color="auto"/>
                    <w:bottom w:val="none" w:sz="0" w:space="0" w:color="auto"/>
                    <w:right w:val="none" w:sz="0" w:space="0" w:color="auto"/>
                  </w:divBdr>
                </w:div>
              </w:divsChild>
            </w:div>
            <w:div w:id="1250970020">
              <w:marLeft w:val="0"/>
              <w:marRight w:val="0"/>
              <w:marTop w:val="0"/>
              <w:marBottom w:val="0"/>
              <w:divBdr>
                <w:top w:val="none" w:sz="0" w:space="0" w:color="auto"/>
                <w:left w:val="none" w:sz="0" w:space="0" w:color="auto"/>
                <w:bottom w:val="none" w:sz="0" w:space="0" w:color="auto"/>
                <w:right w:val="none" w:sz="0" w:space="0" w:color="auto"/>
              </w:divBdr>
              <w:divsChild>
                <w:div w:id="1517886738">
                  <w:marLeft w:val="0"/>
                  <w:marRight w:val="0"/>
                  <w:marTop w:val="0"/>
                  <w:marBottom w:val="0"/>
                  <w:divBdr>
                    <w:top w:val="none" w:sz="0" w:space="0" w:color="auto"/>
                    <w:left w:val="none" w:sz="0" w:space="0" w:color="auto"/>
                    <w:bottom w:val="none" w:sz="0" w:space="0" w:color="auto"/>
                    <w:right w:val="none" w:sz="0" w:space="0" w:color="auto"/>
                  </w:divBdr>
                </w:div>
              </w:divsChild>
            </w:div>
            <w:div w:id="1284649889">
              <w:marLeft w:val="0"/>
              <w:marRight w:val="0"/>
              <w:marTop w:val="0"/>
              <w:marBottom w:val="0"/>
              <w:divBdr>
                <w:top w:val="none" w:sz="0" w:space="0" w:color="auto"/>
                <w:left w:val="none" w:sz="0" w:space="0" w:color="auto"/>
                <w:bottom w:val="none" w:sz="0" w:space="0" w:color="auto"/>
                <w:right w:val="none" w:sz="0" w:space="0" w:color="auto"/>
              </w:divBdr>
              <w:divsChild>
                <w:div w:id="1644383389">
                  <w:marLeft w:val="0"/>
                  <w:marRight w:val="0"/>
                  <w:marTop w:val="0"/>
                  <w:marBottom w:val="0"/>
                  <w:divBdr>
                    <w:top w:val="none" w:sz="0" w:space="0" w:color="auto"/>
                    <w:left w:val="none" w:sz="0" w:space="0" w:color="auto"/>
                    <w:bottom w:val="none" w:sz="0" w:space="0" w:color="auto"/>
                    <w:right w:val="none" w:sz="0" w:space="0" w:color="auto"/>
                  </w:divBdr>
                </w:div>
                <w:div w:id="1909269232">
                  <w:marLeft w:val="0"/>
                  <w:marRight w:val="0"/>
                  <w:marTop w:val="0"/>
                  <w:marBottom w:val="0"/>
                  <w:divBdr>
                    <w:top w:val="none" w:sz="0" w:space="0" w:color="auto"/>
                    <w:left w:val="none" w:sz="0" w:space="0" w:color="auto"/>
                    <w:bottom w:val="none" w:sz="0" w:space="0" w:color="auto"/>
                    <w:right w:val="none" w:sz="0" w:space="0" w:color="auto"/>
                  </w:divBdr>
                </w:div>
              </w:divsChild>
            </w:div>
            <w:div w:id="1677727346">
              <w:marLeft w:val="0"/>
              <w:marRight w:val="0"/>
              <w:marTop w:val="0"/>
              <w:marBottom w:val="0"/>
              <w:divBdr>
                <w:top w:val="none" w:sz="0" w:space="0" w:color="auto"/>
                <w:left w:val="none" w:sz="0" w:space="0" w:color="auto"/>
                <w:bottom w:val="none" w:sz="0" w:space="0" w:color="auto"/>
                <w:right w:val="none" w:sz="0" w:space="0" w:color="auto"/>
              </w:divBdr>
              <w:divsChild>
                <w:div w:id="363335704">
                  <w:marLeft w:val="0"/>
                  <w:marRight w:val="0"/>
                  <w:marTop w:val="0"/>
                  <w:marBottom w:val="0"/>
                  <w:divBdr>
                    <w:top w:val="none" w:sz="0" w:space="0" w:color="auto"/>
                    <w:left w:val="none" w:sz="0" w:space="0" w:color="auto"/>
                    <w:bottom w:val="none" w:sz="0" w:space="0" w:color="auto"/>
                    <w:right w:val="none" w:sz="0" w:space="0" w:color="auto"/>
                  </w:divBdr>
                </w:div>
                <w:div w:id="1056315604">
                  <w:marLeft w:val="0"/>
                  <w:marRight w:val="0"/>
                  <w:marTop w:val="0"/>
                  <w:marBottom w:val="0"/>
                  <w:divBdr>
                    <w:top w:val="none" w:sz="0" w:space="0" w:color="auto"/>
                    <w:left w:val="none" w:sz="0" w:space="0" w:color="auto"/>
                    <w:bottom w:val="none" w:sz="0" w:space="0" w:color="auto"/>
                    <w:right w:val="none" w:sz="0" w:space="0" w:color="auto"/>
                  </w:divBdr>
                </w:div>
              </w:divsChild>
            </w:div>
            <w:div w:id="1907375687">
              <w:marLeft w:val="0"/>
              <w:marRight w:val="0"/>
              <w:marTop w:val="0"/>
              <w:marBottom w:val="0"/>
              <w:divBdr>
                <w:top w:val="none" w:sz="0" w:space="0" w:color="auto"/>
                <w:left w:val="none" w:sz="0" w:space="0" w:color="auto"/>
                <w:bottom w:val="none" w:sz="0" w:space="0" w:color="auto"/>
                <w:right w:val="none" w:sz="0" w:space="0" w:color="auto"/>
              </w:divBdr>
              <w:divsChild>
                <w:div w:id="353381285">
                  <w:marLeft w:val="0"/>
                  <w:marRight w:val="0"/>
                  <w:marTop w:val="0"/>
                  <w:marBottom w:val="0"/>
                  <w:divBdr>
                    <w:top w:val="none" w:sz="0" w:space="0" w:color="auto"/>
                    <w:left w:val="none" w:sz="0" w:space="0" w:color="auto"/>
                    <w:bottom w:val="none" w:sz="0" w:space="0" w:color="auto"/>
                    <w:right w:val="none" w:sz="0" w:space="0" w:color="auto"/>
                  </w:divBdr>
                </w:div>
                <w:div w:id="1679847858">
                  <w:marLeft w:val="0"/>
                  <w:marRight w:val="0"/>
                  <w:marTop w:val="0"/>
                  <w:marBottom w:val="0"/>
                  <w:divBdr>
                    <w:top w:val="none" w:sz="0" w:space="0" w:color="auto"/>
                    <w:left w:val="none" w:sz="0" w:space="0" w:color="auto"/>
                    <w:bottom w:val="none" w:sz="0" w:space="0" w:color="auto"/>
                    <w:right w:val="none" w:sz="0" w:space="0" w:color="auto"/>
                  </w:divBdr>
                </w:div>
              </w:divsChild>
            </w:div>
            <w:div w:id="1940094827">
              <w:marLeft w:val="0"/>
              <w:marRight w:val="0"/>
              <w:marTop w:val="0"/>
              <w:marBottom w:val="0"/>
              <w:divBdr>
                <w:top w:val="none" w:sz="0" w:space="0" w:color="auto"/>
                <w:left w:val="none" w:sz="0" w:space="0" w:color="auto"/>
                <w:bottom w:val="none" w:sz="0" w:space="0" w:color="auto"/>
                <w:right w:val="none" w:sz="0" w:space="0" w:color="auto"/>
              </w:divBdr>
              <w:divsChild>
                <w:div w:id="1166095269">
                  <w:marLeft w:val="0"/>
                  <w:marRight w:val="0"/>
                  <w:marTop w:val="0"/>
                  <w:marBottom w:val="0"/>
                  <w:divBdr>
                    <w:top w:val="none" w:sz="0" w:space="0" w:color="auto"/>
                    <w:left w:val="none" w:sz="0" w:space="0" w:color="auto"/>
                    <w:bottom w:val="none" w:sz="0" w:space="0" w:color="auto"/>
                    <w:right w:val="none" w:sz="0" w:space="0" w:color="auto"/>
                  </w:divBdr>
                </w:div>
                <w:div w:id="12773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9691">
      <w:bodyDiv w:val="1"/>
      <w:marLeft w:val="0"/>
      <w:marRight w:val="0"/>
      <w:marTop w:val="0"/>
      <w:marBottom w:val="0"/>
      <w:divBdr>
        <w:top w:val="none" w:sz="0" w:space="0" w:color="auto"/>
        <w:left w:val="none" w:sz="0" w:space="0" w:color="auto"/>
        <w:bottom w:val="none" w:sz="0" w:space="0" w:color="auto"/>
        <w:right w:val="none" w:sz="0" w:space="0" w:color="auto"/>
      </w:divBdr>
      <w:divsChild>
        <w:div w:id="400099254">
          <w:marLeft w:val="0"/>
          <w:marRight w:val="0"/>
          <w:marTop w:val="30"/>
          <w:marBottom w:val="30"/>
          <w:divBdr>
            <w:top w:val="none" w:sz="0" w:space="0" w:color="auto"/>
            <w:left w:val="none" w:sz="0" w:space="0" w:color="auto"/>
            <w:bottom w:val="none" w:sz="0" w:space="0" w:color="auto"/>
            <w:right w:val="none" w:sz="0" w:space="0" w:color="auto"/>
          </w:divBdr>
          <w:divsChild>
            <w:div w:id="33697938">
              <w:marLeft w:val="0"/>
              <w:marRight w:val="0"/>
              <w:marTop w:val="0"/>
              <w:marBottom w:val="0"/>
              <w:divBdr>
                <w:top w:val="none" w:sz="0" w:space="0" w:color="auto"/>
                <w:left w:val="none" w:sz="0" w:space="0" w:color="auto"/>
                <w:bottom w:val="none" w:sz="0" w:space="0" w:color="auto"/>
                <w:right w:val="none" w:sz="0" w:space="0" w:color="auto"/>
              </w:divBdr>
              <w:divsChild>
                <w:div w:id="1787195880">
                  <w:marLeft w:val="0"/>
                  <w:marRight w:val="0"/>
                  <w:marTop w:val="0"/>
                  <w:marBottom w:val="0"/>
                  <w:divBdr>
                    <w:top w:val="none" w:sz="0" w:space="0" w:color="auto"/>
                    <w:left w:val="none" w:sz="0" w:space="0" w:color="auto"/>
                    <w:bottom w:val="none" w:sz="0" w:space="0" w:color="auto"/>
                    <w:right w:val="none" w:sz="0" w:space="0" w:color="auto"/>
                  </w:divBdr>
                </w:div>
              </w:divsChild>
            </w:div>
            <w:div w:id="478546476">
              <w:marLeft w:val="0"/>
              <w:marRight w:val="0"/>
              <w:marTop w:val="0"/>
              <w:marBottom w:val="0"/>
              <w:divBdr>
                <w:top w:val="none" w:sz="0" w:space="0" w:color="auto"/>
                <w:left w:val="none" w:sz="0" w:space="0" w:color="auto"/>
                <w:bottom w:val="none" w:sz="0" w:space="0" w:color="auto"/>
                <w:right w:val="none" w:sz="0" w:space="0" w:color="auto"/>
              </w:divBdr>
              <w:divsChild>
                <w:div w:id="1759978518">
                  <w:marLeft w:val="0"/>
                  <w:marRight w:val="0"/>
                  <w:marTop w:val="0"/>
                  <w:marBottom w:val="0"/>
                  <w:divBdr>
                    <w:top w:val="none" w:sz="0" w:space="0" w:color="auto"/>
                    <w:left w:val="none" w:sz="0" w:space="0" w:color="auto"/>
                    <w:bottom w:val="none" w:sz="0" w:space="0" w:color="auto"/>
                    <w:right w:val="none" w:sz="0" w:space="0" w:color="auto"/>
                  </w:divBdr>
                </w:div>
                <w:div w:id="2056075012">
                  <w:marLeft w:val="0"/>
                  <w:marRight w:val="0"/>
                  <w:marTop w:val="0"/>
                  <w:marBottom w:val="0"/>
                  <w:divBdr>
                    <w:top w:val="none" w:sz="0" w:space="0" w:color="auto"/>
                    <w:left w:val="none" w:sz="0" w:space="0" w:color="auto"/>
                    <w:bottom w:val="none" w:sz="0" w:space="0" w:color="auto"/>
                    <w:right w:val="none" w:sz="0" w:space="0" w:color="auto"/>
                  </w:divBdr>
                </w:div>
              </w:divsChild>
            </w:div>
            <w:div w:id="717977773">
              <w:marLeft w:val="0"/>
              <w:marRight w:val="0"/>
              <w:marTop w:val="0"/>
              <w:marBottom w:val="0"/>
              <w:divBdr>
                <w:top w:val="none" w:sz="0" w:space="0" w:color="auto"/>
                <w:left w:val="none" w:sz="0" w:space="0" w:color="auto"/>
                <w:bottom w:val="none" w:sz="0" w:space="0" w:color="auto"/>
                <w:right w:val="none" w:sz="0" w:space="0" w:color="auto"/>
              </w:divBdr>
              <w:divsChild>
                <w:div w:id="804002732">
                  <w:marLeft w:val="0"/>
                  <w:marRight w:val="0"/>
                  <w:marTop w:val="0"/>
                  <w:marBottom w:val="0"/>
                  <w:divBdr>
                    <w:top w:val="none" w:sz="0" w:space="0" w:color="auto"/>
                    <w:left w:val="none" w:sz="0" w:space="0" w:color="auto"/>
                    <w:bottom w:val="none" w:sz="0" w:space="0" w:color="auto"/>
                    <w:right w:val="none" w:sz="0" w:space="0" w:color="auto"/>
                  </w:divBdr>
                </w:div>
              </w:divsChild>
            </w:div>
            <w:div w:id="885529241">
              <w:marLeft w:val="0"/>
              <w:marRight w:val="0"/>
              <w:marTop w:val="0"/>
              <w:marBottom w:val="0"/>
              <w:divBdr>
                <w:top w:val="none" w:sz="0" w:space="0" w:color="auto"/>
                <w:left w:val="none" w:sz="0" w:space="0" w:color="auto"/>
                <w:bottom w:val="none" w:sz="0" w:space="0" w:color="auto"/>
                <w:right w:val="none" w:sz="0" w:space="0" w:color="auto"/>
              </w:divBdr>
              <w:divsChild>
                <w:div w:id="227158570">
                  <w:marLeft w:val="0"/>
                  <w:marRight w:val="0"/>
                  <w:marTop w:val="0"/>
                  <w:marBottom w:val="0"/>
                  <w:divBdr>
                    <w:top w:val="none" w:sz="0" w:space="0" w:color="auto"/>
                    <w:left w:val="none" w:sz="0" w:space="0" w:color="auto"/>
                    <w:bottom w:val="none" w:sz="0" w:space="0" w:color="auto"/>
                    <w:right w:val="none" w:sz="0" w:space="0" w:color="auto"/>
                  </w:divBdr>
                </w:div>
                <w:div w:id="860553413">
                  <w:marLeft w:val="0"/>
                  <w:marRight w:val="0"/>
                  <w:marTop w:val="0"/>
                  <w:marBottom w:val="0"/>
                  <w:divBdr>
                    <w:top w:val="none" w:sz="0" w:space="0" w:color="auto"/>
                    <w:left w:val="none" w:sz="0" w:space="0" w:color="auto"/>
                    <w:bottom w:val="none" w:sz="0" w:space="0" w:color="auto"/>
                    <w:right w:val="none" w:sz="0" w:space="0" w:color="auto"/>
                  </w:divBdr>
                </w:div>
              </w:divsChild>
            </w:div>
            <w:div w:id="1006056586">
              <w:marLeft w:val="0"/>
              <w:marRight w:val="0"/>
              <w:marTop w:val="0"/>
              <w:marBottom w:val="0"/>
              <w:divBdr>
                <w:top w:val="none" w:sz="0" w:space="0" w:color="auto"/>
                <w:left w:val="none" w:sz="0" w:space="0" w:color="auto"/>
                <w:bottom w:val="none" w:sz="0" w:space="0" w:color="auto"/>
                <w:right w:val="none" w:sz="0" w:space="0" w:color="auto"/>
              </w:divBdr>
              <w:divsChild>
                <w:div w:id="393506802">
                  <w:marLeft w:val="0"/>
                  <w:marRight w:val="0"/>
                  <w:marTop w:val="0"/>
                  <w:marBottom w:val="0"/>
                  <w:divBdr>
                    <w:top w:val="none" w:sz="0" w:space="0" w:color="auto"/>
                    <w:left w:val="none" w:sz="0" w:space="0" w:color="auto"/>
                    <w:bottom w:val="none" w:sz="0" w:space="0" w:color="auto"/>
                    <w:right w:val="none" w:sz="0" w:space="0" w:color="auto"/>
                  </w:divBdr>
                </w:div>
                <w:div w:id="434448881">
                  <w:marLeft w:val="0"/>
                  <w:marRight w:val="0"/>
                  <w:marTop w:val="0"/>
                  <w:marBottom w:val="0"/>
                  <w:divBdr>
                    <w:top w:val="none" w:sz="0" w:space="0" w:color="auto"/>
                    <w:left w:val="none" w:sz="0" w:space="0" w:color="auto"/>
                    <w:bottom w:val="none" w:sz="0" w:space="0" w:color="auto"/>
                    <w:right w:val="none" w:sz="0" w:space="0" w:color="auto"/>
                  </w:divBdr>
                </w:div>
              </w:divsChild>
            </w:div>
            <w:div w:id="1016349925">
              <w:marLeft w:val="0"/>
              <w:marRight w:val="0"/>
              <w:marTop w:val="0"/>
              <w:marBottom w:val="0"/>
              <w:divBdr>
                <w:top w:val="none" w:sz="0" w:space="0" w:color="auto"/>
                <w:left w:val="none" w:sz="0" w:space="0" w:color="auto"/>
                <w:bottom w:val="none" w:sz="0" w:space="0" w:color="auto"/>
                <w:right w:val="none" w:sz="0" w:space="0" w:color="auto"/>
              </w:divBdr>
              <w:divsChild>
                <w:div w:id="869732051">
                  <w:marLeft w:val="0"/>
                  <w:marRight w:val="0"/>
                  <w:marTop w:val="0"/>
                  <w:marBottom w:val="0"/>
                  <w:divBdr>
                    <w:top w:val="none" w:sz="0" w:space="0" w:color="auto"/>
                    <w:left w:val="none" w:sz="0" w:space="0" w:color="auto"/>
                    <w:bottom w:val="none" w:sz="0" w:space="0" w:color="auto"/>
                    <w:right w:val="none" w:sz="0" w:space="0" w:color="auto"/>
                  </w:divBdr>
                </w:div>
              </w:divsChild>
            </w:div>
            <w:div w:id="1053770047">
              <w:marLeft w:val="0"/>
              <w:marRight w:val="0"/>
              <w:marTop w:val="0"/>
              <w:marBottom w:val="0"/>
              <w:divBdr>
                <w:top w:val="none" w:sz="0" w:space="0" w:color="auto"/>
                <w:left w:val="none" w:sz="0" w:space="0" w:color="auto"/>
                <w:bottom w:val="none" w:sz="0" w:space="0" w:color="auto"/>
                <w:right w:val="none" w:sz="0" w:space="0" w:color="auto"/>
              </w:divBdr>
              <w:divsChild>
                <w:div w:id="106850963">
                  <w:marLeft w:val="0"/>
                  <w:marRight w:val="0"/>
                  <w:marTop w:val="0"/>
                  <w:marBottom w:val="0"/>
                  <w:divBdr>
                    <w:top w:val="none" w:sz="0" w:space="0" w:color="auto"/>
                    <w:left w:val="none" w:sz="0" w:space="0" w:color="auto"/>
                    <w:bottom w:val="none" w:sz="0" w:space="0" w:color="auto"/>
                    <w:right w:val="none" w:sz="0" w:space="0" w:color="auto"/>
                  </w:divBdr>
                </w:div>
              </w:divsChild>
            </w:div>
            <w:div w:id="1117606196">
              <w:marLeft w:val="0"/>
              <w:marRight w:val="0"/>
              <w:marTop w:val="0"/>
              <w:marBottom w:val="0"/>
              <w:divBdr>
                <w:top w:val="none" w:sz="0" w:space="0" w:color="auto"/>
                <w:left w:val="none" w:sz="0" w:space="0" w:color="auto"/>
                <w:bottom w:val="none" w:sz="0" w:space="0" w:color="auto"/>
                <w:right w:val="none" w:sz="0" w:space="0" w:color="auto"/>
              </w:divBdr>
              <w:divsChild>
                <w:div w:id="1214656110">
                  <w:marLeft w:val="0"/>
                  <w:marRight w:val="0"/>
                  <w:marTop w:val="0"/>
                  <w:marBottom w:val="0"/>
                  <w:divBdr>
                    <w:top w:val="none" w:sz="0" w:space="0" w:color="auto"/>
                    <w:left w:val="none" w:sz="0" w:space="0" w:color="auto"/>
                    <w:bottom w:val="none" w:sz="0" w:space="0" w:color="auto"/>
                    <w:right w:val="none" w:sz="0" w:space="0" w:color="auto"/>
                  </w:divBdr>
                </w:div>
              </w:divsChild>
            </w:div>
            <w:div w:id="1312171284">
              <w:marLeft w:val="0"/>
              <w:marRight w:val="0"/>
              <w:marTop w:val="0"/>
              <w:marBottom w:val="0"/>
              <w:divBdr>
                <w:top w:val="none" w:sz="0" w:space="0" w:color="auto"/>
                <w:left w:val="none" w:sz="0" w:space="0" w:color="auto"/>
                <w:bottom w:val="none" w:sz="0" w:space="0" w:color="auto"/>
                <w:right w:val="none" w:sz="0" w:space="0" w:color="auto"/>
              </w:divBdr>
              <w:divsChild>
                <w:div w:id="110366740">
                  <w:marLeft w:val="0"/>
                  <w:marRight w:val="0"/>
                  <w:marTop w:val="0"/>
                  <w:marBottom w:val="0"/>
                  <w:divBdr>
                    <w:top w:val="none" w:sz="0" w:space="0" w:color="auto"/>
                    <w:left w:val="none" w:sz="0" w:space="0" w:color="auto"/>
                    <w:bottom w:val="none" w:sz="0" w:space="0" w:color="auto"/>
                    <w:right w:val="none" w:sz="0" w:space="0" w:color="auto"/>
                  </w:divBdr>
                </w:div>
                <w:div w:id="1587886404">
                  <w:marLeft w:val="0"/>
                  <w:marRight w:val="0"/>
                  <w:marTop w:val="0"/>
                  <w:marBottom w:val="0"/>
                  <w:divBdr>
                    <w:top w:val="none" w:sz="0" w:space="0" w:color="auto"/>
                    <w:left w:val="none" w:sz="0" w:space="0" w:color="auto"/>
                    <w:bottom w:val="none" w:sz="0" w:space="0" w:color="auto"/>
                    <w:right w:val="none" w:sz="0" w:space="0" w:color="auto"/>
                  </w:divBdr>
                </w:div>
              </w:divsChild>
            </w:div>
            <w:div w:id="1907573427">
              <w:marLeft w:val="0"/>
              <w:marRight w:val="0"/>
              <w:marTop w:val="0"/>
              <w:marBottom w:val="0"/>
              <w:divBdr>
                <w:top w:val="none" w:sz="0" w:space="0" w:color="auto"/>
                <w:left w:val="none" w:sz="0" w:space="0" w:color="auto"/>
                <w:bottom w:val="none" w:sz="0" w:space="0" w:color="auto"/>
                <w:right w:val="none" w:sz="0" w:space="0" w:color="auto"/>
              </w:divBdr>
              <w:divsChild>
                <w:div w:id="726152979">
                  <w:marLeft w:val="0"/>
                  <w:marRight w:val="0"/>
                  <w:marTop w:val="0"/>
                  <w:marBottom w:val="0"/>
                  <w:divBdr>
                    <w:top w:val="none" w:sz="0" w:space="0" w:color="auto"/>
                    <w:left w:val="none" w:sz="0" w:space="0" w:color="auto"/>
                    <w:bottom w:val="none" w:sz="0" w:space="0" w:color="auto"/>
                    <w:right w:val="none" w:sz="0" w:space="0" w:color="auto"/>
                  </w:divBdr>
                </w:div>
                <w:div w:id="1957321997">
                  <w:marLeft w:val="0"/>
                  <w:marRight w:val="0"/>
                  <w:marTop w:val="0"/>
                  <w:marBottom w:val="0"/>
                  <w:divBdr>
                    <w:top w:val="none" w:sz="0" w:space="0" w:color="auto"/>
                    <w:left w:val="none" w:sz="0" w:space="0" w:color="auto"/>
                    <w:bottom w:val="none" w:sz="0" w:space="0" w:color="auto"/>
                    <w:right w:val="none" w:sz="0" w:space="0" w:color="auto"/>
                  </w:divBdr>
                </w:div>
              </w:divsChild>
            </w:div>
            <w:div w:id="1988584698">
              <w:marLeft w:val="0"/>
              <w:marRight w:val="0"/>
              <w:marTop w:val="0"/>
              <w:marBottom w:val="0"/>
              <w:divBdr>
                <w:top w:val="none" w:sz="0" w:space="0" w:color="auto"/>
                <w:left w:val="none" w:sz="0" w:space="0" w:color="auto"/>
                <w:bottom w:val="none" w:sz="0" w:space="0" w:color="auto"/>
                <w:right w:val="none" w:sz="0" w:space="0" w:color="auto"/>
              </w:divBdr>
              <w:divsChild>
                <w:div w:id="813058939">
                  <w:marLeft w:val="0"/>
                  <w:marRight w:val="0"/>
                  <w:marTop w:val="0"/>
                  <w:marBottom w:val="0"/>
                  <w:divBdr>
                    <w:top w:val="none" w:sz="0" w:space="0" w:color="auto"/>
                    <w:left w:val="none" w:sz="0" w:space="0" w:color="auto"/>
                    <w:bottom w:val="none" w:sz="0" w:space="0" w:color="auto"/>
                    <w:right w:val="none" w:sz="0" w:space="0" w:color="auto"/>
                  </w:divBdr>
                </w:div>
                <w:div w:id="1053040972">
                  <w:marLeft w:val="0"/>
                  <w:marRight w:val="0"/>
                  <w:marTop w:val="0"/>
                  <w:marBottom w:val="0"/>
                  <w:divBdr>
                    <w:top w:val="none" w:sz="0" w:space="0" w:color="auto"/>
                    <w:left w:val="none" w:sz="0" w:space="0" w:color="auto"/>
                    <w:bottom w:val="none" w:sz="0" w:space="0" w:color="auto"/>
                    <w:right w:val="none" w:sz="0" w:space="0" w:color="auto"/>
                  </w:divBdr>
                </w:div>
              </w:divsChild>
            </w:div>
            <w:div w:id="2071608512">
              <w:marLeft w:val="0"/>
              <w:marRight w:val="0"/>
              <w:marTop w:val="0"/>
              <w:marBottom w:val="0"/>
              <w:divBdr>
                <w:top w:val="none" w:sz="0" w:space="0" w:color="auto"/>
                <w:left w:val="none" w:sz="0" w:space="0" w:color="auto"/>
                <w:bottom w:val="none" w:sz="0" w:space="0" w:color="auto"/>
                <w:right w:val="none" w:sz="0" w:space="0" w:color="auto"/>
              </w:divBdr>
              <w:divsChild>
                <w:div w:id="1652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2016">
      <w:bodyDiv w:val="1"/>
      <w:marLeft w:val="0"/>
      <w:marRight w:val="0"/>
      <w:marTop w:val="0"/>
      <w:marBottom w:val="0"/>
      <w:divBdr>
        <w:top w:val="none" w:sz="0" w:space="0" w:color="auto"/>
        <w:left w:val="none" w:sz="0" w:space="0" w:color="auto"/>
        <w:bottom w:val="none" w:sz="0" w:space="0" w:color="auto"/>
        <w:right w:val="none" w:sz="0" w:space="0" w:color="auto"/>
      </w:divBdr>
    </w:div>
    <w:div w:id="2028094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a.ie/en/updates-and-events/consultations/review-of-relationships-and-sexuality-education-r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ncca.ie" TargetMode="External"/><Relationship Id="rId4" Type="http://schemas.openxmlformats.org/officeDocument/2006/relationships/numbering" Target="numbering.xml"/><Relationship Id="rId9" Type="http://schemas.openxmlformats.org/officeDocument/2006/relationships/hyperlink" Target="http://www.nc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1558F192EA54E9DEF3687577F97F4" ma:contentTypeVersion="8" ma:contentTypeDescription="Create a new document." ma:contentTypeScope="" ma:versionID="f3d2b0f098744c7a0afcec27bfc58abf">
  <xsd:schema xmlns:xsd="http://www.w3.org/2001/XMLSchema" xmlns:xs="http://www.w3.org/2001/XMLSchema" xmlns:p="http://schemas.microsoft.com/office/2006/metadata/properties" xmlns:ns2="ae9b1779-d0e1-4e7d-aa3e-2f11b2d7d08c" xmlns:ns3="86a1f704-8352-462e-bffc-3640fac056d7" targetNamespace="http://schemas.microsoft.com/office/2006/metadata/properties" ma:root="true" ma:fieldsID="fb2985fd5d58d8e38dd99cb8d757eed5" ns2:_="" ns3:_="">
    <xsd:import namespace="ae9b1779-d0e1-4e7d-aa3e-2f11b2d7d08c"/>
    <xsd:import namespace="86a1f704-8352-462e-bffc-3640fac056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1779-d0e1-4e7d-aa3e-2f11b2d7d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6EC7E-A00E-49B8-B6A5-CF2266CCC2E4}">
  <ds:schemaRefs>
    <ds:schemaRef ds:uri="http://www.w3.org/XML/1998/namespace"/>
    <ds:schemaRef ds:uri="http://schemas.microsoft.com/office/2006/documentManagement/types"/>
    <ds:schemaRef ds:uri="http://purl.org/dc/dcmitype/"/>
    <ds:schemaRef ds:uri="ae9b1779-d0e1-4e7d-aa3e-2f11b2d7d08c"/>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86a1f704-8352-462e-bffc-3640fac056d7"/>
  </ds:schemaRefs>
</ds:datastoreItem>
</file>

<file path=customXml/itemProps2.xml><?xml version="1.0" encoding="utf-8"?>
<ds:datastoreItem xmlns:ds="http://schemas.openxmlformats.org/officeDocument/2006/customXml" ds:itemID="{CA43AA60-08EA-4C37-8239-1CCCEB291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1779-d0e1-4e7d-aa3e-2f11b2d7d08c"/>
    <ds:schemaRef ds:uri="86a1f704-8352-462e-bffc-3640fac0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18D26-B1D8-4881-A7DB-B3E5171A5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Knox</dc:creator>
  <cp:keywords/>
  <dc:description/>
  <cp:lastModifiedBy>Paul Knox</cp:lastModifiedBy>
  <cp:revision>2</cp:revision>
  <dcterms:created xsi:type="dcterms:W3CDTF">2019-07-08T11:51:00Z</dcterms:created>
  <dcterms:modified xsi:type="dcterms:W3CDTF">2019-07-08T11:51:00Z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0x0101002ED1558F192EA54E9DEF3687577F97F4</vt:lpwstr>
  </property>
</Properties>
</file>